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Look w:val="04A0" w:firstRow="1" w:lastRow="0" w:firstColumn="1" w:lastColumn="0" w:noHBand="0" w:noVBand="1"/>
      </w:tblPr>
      <w:tblGrid>
        <w:gridCol w:w="9062"/>
      </w:tblGrid>
      <w:tr w:rsidR="007E6F8F" w:rsidRPr="007E6F8F" w14:paraId="22A454C1" w14:textId="77777777" w:rsidTr="007E6F8F">
        <w:tc>
          <w:tcPr>
            <w:tcW w:w="9212" w:type="dxa"/>
            <w:shd w:val="clear" w:color="auto" w:fill="DBE5F1" w:themeFill="accent1" w:themeFillTint="33"/>
          </w:tcPr>
          <w:p w14:paraId="5899E2F2" w14:textId="6FF6344A" w:rsidR="00D12A42" w:rsidRPr="007E6F8F" w:rsidRDefault="00D12A42" w:rsidP="007E6F8F">
            <w:pPr>
              <w:spacing w:line="360" w:lineRule="auto"/>
              <w:jc w:val="both"/>
              <w:rPr>
                <w:b/>
                <w:bCs/>
                <w:color w:val="0033CC"/>
                <w:sz w:val="24"/>
                <w:szCs w:val="24"/>
              </w:rPr>
            </w:pPr>
            <w:r w:rsidRPr="007E6F8F">
              <w:rPr>
                <w:b/>
                <w:bCs/>
                <w:color w:val="0033CC"/>
                <w:sz w:val="24"/>
                <w:szCs w:val="24"/>
              </w:rPr>
              <w:t>Sé.</w:t>
            </w:r>
            <w:r w:rsidR="004B6E2E">
              <w:rPr>
                <w:b/>
                <w:bCs/>
                <w:color w:val="0033CC"/>
                <w:sz w:val="24"/>
                <w:szCs w:val="24"/>
              </w:rPr>
              <w:t>3 Questions de style. Comment étudier le style d’un texte littéraire ?</w:t>
            </w:r>
            <w:r w:rsidR="0054158E" w:rsidRPr="007E6F8F">
              <w:rPr>
                <w:b/>
                <w:bCs/>
                <w:color w:val="0033CC"/>
                <w:sz w:val="24"/>
                <w:szCs w:val="24"/>
              </w:rPr>
              <w:t xml:space="preserve"> </w:t>
            </w:r>
          </w:p>
        </w:tc>
      </w:tr>
    </w:tbl>
    <w:p w14:paraId="155426BD" w14:textId="77777777" w:rsidR="00D12A42" w:rsidRPr="003E0BD5" w:rsidRDefault="00D12A42" w:rsidP="00D12A42">
      <w:pPr>
        <w:spacing w:line="360" w:lineRule="auto"/>
        <w:jc w:val="both"/>
        <w:rPr>
          <w:rFonts w:ascii="Calibri" w:hAnsi="Calibri"/>
          <w:b/>
          <w:sz w:val="22"/>
          <w:szCs w:val="22"/>
        </w:rPr>
      </w:pPr>
      <w:r>
        <w:rPr>
          <w:rFonts w:ascii="Calibri" w:hAnsi="Calibri"/>
          <w:b/>
          <w:sz w:val="22"/>
          <w:szCs w:val="22"/>
          <w:u w:val="single"/>
        </w:rPr>
        <w:t>Objectifs</w:t>
      </w:r>
      <w:r w:rsidRPr="003E0BD5">
        <w:rPr>
          <w:rFonts w:ascii="Calibri" w:hAnsi="Calibri"/>
          <w:b/>
          <w:sz w:val="22"/>
          <w:szCs w:val="22"/>
        </w:rPr>
        <w:t xml:space="preserve"> : </w:t>
      </w:r>
    </w:p>
    <w:p w14:paraId="585EE418" w14:textId="4E15A638" w:rsidR="00D12A42" w:rsidRDefault="00364C79" w:rsidP="003871A5">
      <w:pPr>
        <w:pStyle w:val="Paragraphedeliste"/>
        <w:numPr>
          <w:ilvl w:val="0"/>
          <w:numId w:val="1"/>
        </w:numPr>
        <w:shd w:val="clear" w:color="auto" w:fill="C6D9F1" w:themeFill="text2" w:themeFillTint="33"/>
        <w:spacing w:line="276" w:lineRule="auto"/>
        <w:jc w:val="both"/>
        <w:rPr>
          <w:rFonts w:ascii="Calibri" w:hAnsi="Calibri"/>
          <w:b/>
          <w:sz w:val="22"/>
          <w:szCs w:val="22"/>
        </w:rPr>
      </w:pPr>
      <w:r>
        <w:rPr>
          <w:rFonts w:ascii="Calibri" w:hAnsi="Calibri"/>
          <w:b/>
          <w:sz w:val="22"/>
          <w:szCs w:val="22"/>
        </w:rPr>
        <w:t>Introduction à la méthode de l’analyse stylistique du texte littéraire</w:t>
      </w:r>
      <w:r w:rsidR="00D12A42" w:rsidRPr="005A0F5B">
        <w:rPr>
          <w:rFonts w:ascii="Calibri" w:hAnsi="Calibri"/>
          <w:b/>
          <w:sz w:val="22"/>
          <w:szCs w:val="22"/>
        </w:rPr>
        <w:t>.</w:t>
      </w:r>
    </w:p>
    <w:p w14:paraId="76FC444D" w14:textId="2095CAB1" w:rsidR="003871A5" w:rsidRDefault="003871A5" w:rsidP="003871A5">
      <w:pPr>
        <w:pStyle w:val="Paragraphedeliste"/>
        <w:numPr>
          <w:ilvl w:val="0"/>
          <w:numId w:val="1"/>
        </w:numPr>
        <w:shd w:val="clear" w:color="auto" w:fill="C6D9F1" w:themeFill="text2" w:themeFillTint="33"/>
        <w:autoSpaceDE w:val="0"/>
        <w:autoSpaceDN w:val="0"/>
        <w:adjustRightInd w:val="0"/>
        <w:spacing w:before="120"/>
        <w:jc w:val="both"/>
        <w:rPr>
          <w:rFonts w:asciiTheme="minorHAnsi" w:hAnsiTheme="minorHAnsi" w:cstheme="minorHAnsi"/>
          <w:b/>
          <w:bCs/>
          <w:sz w:val="22"/>
        </w:rPr>
      </w:pPr>
      <w:r w:rsidRPr="003871A5">
        <w:rPr>
          <w:rFonts w:asciiTheme="minorHAnsi" w:hAnsiTheme="minorHAnsi" w:cstheme="minorHAnsi"/>
          <w:b/>
          <w:bCs/>
          <w:sz w:val="22"/>
        </w:rPr>
        <w:t>Introduction au vocabulaire d’analyse stylistique des textes littéraires dans la méthodologie française</w:t>
      </w:r>
      <w:r w:rsidR="00E37E25">
        <w:rPr>
          <w:rFonts w:asciiTheme="minorHAnsi" w:hAnsiTheme="minorHAnsi" w:cstheme="minorHAnsi"/>
          <w:b/>
          <w:bCs/>
          <w:sz w:val="22"/>
        </w:rPr>
        <w:t>.</w:t>
      </w:r>
    </w:p>
    <w:p w14:paraId="2C41F71B" w14:textId="5848708E" w:rsidR="00E37E25" w:rsidRPr="003871A5" w:rsidRDefault="00E37E25" w:rsidP="003871A5">
      <w:pPr>
        <w:pStyle w:val="Paragraphedeliste"/>
        <w:numPr>
          <w:ilvl w:val="0"/>
          <w:numId w:val="1"/>
        </w:numPr>
        <w:shd w:val="clear" w:color="auto" w:fill="C6D9F1" w:themeFill="text2" w:themeFillTint="33"/>
        <w:autoSpaceDE w:val="0"/>
        <w:autoSpaceDN w:val="0"/>
        <w:adjustRightInd w:val="0"/>
        <w:spacing w:before="120"/>
        <w:jc w:val="both"/>
        <w:rPr>
          <w:rFonts w:asciiTheme="minorHAnsi" w:hAnsiTheme="minorHAnsi" w:cstheme="minorHAnsi"/>
          <w:b/>
          <w:bCs/>
          <w:sz w:val="22"/>
        </w:rPr>
      </w:pPr>
      <w:r>
        <w:rPr>
          <w:rFonts w:asciiTheme="minorHAnsi" w:hAnsiTheme="minorHAnsi" w:cstheme="minorHAnsi"/>
          <w:b/>
          <w:bCs/>
          <w:sz w:val="22"/>
        </w:rPr>
        <w:t>Travail des images dans l’apologue.</w:t>
      </w:r>
    </w:p>
    <w:p w14:paraId="611A7379" w14:textId="6E5F249C" w:rsidR="00D12A42" w:rsidRDefault="00D12A42" w:rsidP="00246D58">
      <w:pPr>
        <w:shd w:val="clear" w:color="auto" w:fill="C6D9F1" w:themeFill="text2" w:themeFillTint="33"/>
        <w:spacing w:line="276" w:lineRule="auto"/>
        <w:jc w:val="both"/>
        <w:rPr>
          <w:rFonts w:ascii="Calibri" w:hAnsi="Calibri"/>
          <w:b/>
          <w:sz w:val="22"/>
          <w:szCs w:val="22"/>
        </w:rPr>
      </w:pPr>
      <w:r w:rsidRPr="003E0BD5">
        <w:rPr>
          <w:rFonts w:ascii="Calibri" w:hAnsi="Calibri"/>
          <w:b/>
          <w:sz w:val="22"/>
          <w:szCs w:val="22"/>
          <w:u w:val="single"/>
        </w:rPr>
        <w:t>Supports </w:t>
      </w:r>
      <w:r w:rsidRPr="003E0BD5">
        <w:rPr>
          <w:rFonts w:ascii="Calibri" w:hAnsi="Calibri"/>
          <w:b/>
          <w:sz w:val="22"/>
          <w:szCs w:val="22"/>
        </w:rPr>
        <w:t xml:space="preserve">: </w:t>
      </w:r>
      <w:r w:rsidR="00770F74" w:rsidRPr="00770F74">
        <w:rPr>
          <w:rFonts w:ascii="Calibri" w:hAnsi="Calibri"/>
          <w:b/>
          <w:sz w:val="22"/>
          <w:szCs w:val="22"/>
        </w:rPr>
        <w:t>Jean de La Fontaine</w:t>
      </w:r>
      <w:r w:rsidR="00770F74">
        <w:rPr>
          <w:rFonts w:ascii="Calibri" w:hAnsi="Calibri"/>
          <w:b/>
          <w:sz w:val="22"/>
          <w:szCs w:val="22"/>
        </w:rPr>
        <w:t xml:space="preserve">, </w:t>
      </w:r>
      <w:bookmarkStart w:id="0" w:name="_Hlk238498251"/>
      <w:r w:rsidR="00770F74">
        <w:rPr>
          <w:rFonts w:ascii="Calibri" w:hAnsi="Calibri"/>
          <w:b/>
          <w:sz w:val="22"/>
          <w:szCs w:val="22"/>
        </w:rPr>
        <w:t>« </w:t>
      </w:r>
      <w:r w:rsidR="00D40BBA">
        <w:rPr>
          <w:rFonts w:ascii="Calibri" w:hAnsi="Calibri"/>
          <w:b/>
          <w:sz w:val="22"/>
          <w:szCs w:val="22"/>
        </w:rPr>
        <w:t xml:space="preserve">Les animaux malades de la </w:t>
      </w:r>
      <w:r w:rsidR="00770F74">
        <w:rPr>
          <w:rFonts w:ascii="Calibri" w:hAnsi="Calibri"/>
          <w:b/>
          <w:sz w:val="22"/>
          <w:szCs w:val="22"/>
        </w:rPr>
        <w:t xml:space="preserve">peste », Livre </w:t>
      </w:r>
      <w:r w:rsidR="00A555F0">
        <w:rPr>
          <w:rFonts w:ascii="Calibri" w:hAnsi="Calibri"/>
          <w:b/>
          <w:sz w:val="22"/>
          <w:szCs w:val="22"/>
        </w:rPr>
        <w:t>VII</w:t>
      </w:r>
      <w:r w:rsidR="00770F74">
        <w:rPr>
          <w:rFonts w:ascii="Calibri" w:hAnsi="Calibri"/>
          <w:b/>
          <w:sz w:val="22"/>
          <w:szCs w:val="22"/>
        </w:rPr>
        <w:t xml:space="preserve">, 1, </w:t>
      </w:r>
      <w:bookmarkEnd w:id="0"/>
      <w:r w:rsidR="007A241E">
        <w:rPr>
          <w:rFonts w:ascii="Calibri" w:hAnsi="Calibri"/>
          <w:b/>
          <w:sz w:val="22"/>
          <w:szCs w:val="22"/>
        </w:rPr>
        <w:t>« </w:t>
      </w:r>
      <w:r w:rsidR="00A555F0">
        <w:rPr>
          <w:rFonts w:ascii="Calibri" w:hAnsi="Calibri"/>
          <w:b/>
          <w:sz w:val="22"/>
          <w:szCs w:val="22"/>
        </w:rPr>
        <w:t>L</w:t>
      </w:r>
      <w:r w:rsidR="00574850">
        <w:rPr>
          <w:rFonts w:ascii="Calibri" w:hAnsi="Calibri"/>
          <w:b/>
          <w:sz w:val="22"/>
          <w:szCs w:val="22"/>
        </w:rPr>
        <w:t xml:space="preserve">a </w:t>
      </w:r>
      <w:r w:rsidR="007A241E">
        <w:rPr>
          <w:rFonts w:ascii="Calibri" w:hAnsi="Calibri"/>
          <w:b/>
          <w:sz w:val="22"/>
          <w:szCs w:val="22"/>
        </w:rPr>
        <w:t xml:space="preserve">Mort et le mourant », </w:t>
      </w:r>
      <w:r w:rsidR="00EC66EB">
        <w:rPr>
          <w:rFonts w:ascii="Calibri" w:hAnsi="Calibri"/>
          <w:b/>
          <w:sz w:val="22"/>
          <w:szCs w:val="22"/>
        </w:rPr>
        <w:t xml:space="preserve">Livre </w:t>
      </w:r>
      <w:r w:rsidR="007B0408">
        <w:rPr>
          <w:rFonts w:ascii="Calibri" w:hAnsi="Calibri"/>
          <w:b/>
          <w:sz w:val="22"/>
          <w:szCs w:val="22"/>
        </w:rPr>
        <w:t>VIII, 1.</w:t>
      </w:r>
    </w:p>
    <w:p w14:paraId="4ECCC5F1" w14:textId="77777777" w:rsidR="00D12A42" w:rsidRDefault="00D12A42" w:rsidP="00D12A42">
      <w:pPr>
        <w:jc w:val="both"/>
        <w:rPr>
          <w:rFonts w:asciiTheme="minorHAnsi" w:hAnsiTheme="minorHAnsi"/>
          <w:b/>
          <w:color w:val="1F497D" w:themeColor="text2"/>
          <w:sz w:val="22"/>
          <w:szCs w:val="22"/>
        </w:rPr>
      </w:pPr>
    </w:p>
    <w:tbl>
      <w:tblPr>
        <w:tblStyle w:val="Grilledutableau"/>
        <w:tblW w:w="0" w:type="auto"/>
        <w:tblLook w:val="04A0" w:firstRow="1" w:lastRow="0" w:firstColumn="1" w:lastColumn="0" w:noHBand="0" w:noVBand="1"/>
      </w:tblPr>
      <w:tblGrid>
        <w:gridCol w:w="4526"/>
        <w:gridCol w:w="4536"/>
      </w:tblGrid>
      <w:tr w:rsidR="00A0210A" w:rsidRPr="005A0F5B" w14:paraId="466E6A50" w14:textId="77777777" w:rsidTr="00CB6AC8">
        <w:trPr>
          <w:trHeight w:val="112"/>
        </w:trPr>
        <w:tc>
          <w:tcPr>
            <w:tcW w:w="4526" w:type="dxa"/>
            <w:shd w:val="clear" w:color="auto" w:fill="DBE5F1" w:themeFill="accent1" w:themeFillTint="33"/>
          </w:tcPr>
          <w:p w14:paraId="5F408F68" w14:textId="77777777" w:rsidR="00A0210A" w:rsidRDefault="00A0210A" w:rsidP="00A21172">
            <w:pPr>
              <w:jc w:val="center"/>
              <w:rPr>
                <w:rFonts w:ascii="Arial" w:hAnsi="Arial" w:cs="Arial"/>
                <w:b/>
                <w:color w:val="0070C0"/>
                <w:sz w:val="22"/>
                <w:szCs w:val="22"/>
              </w:rPr>
            </w:pPr>
            <w:r w:rsidRPr="005A0F5B">
              <w:rPr>
                <w:rFonts w:ascii="Arial" w:hAnsi="Arial" w:cs="Arial"/>
                <w:b/>
                <w:color w:val="0070C0"/>
                <w:sz w:val="22"/>
                <w:szCs w:val="22"/>
              </w:rPr>
              <w:t>Première partie</w:t>
            </w:r>
          </w:p>
          <w:p w14:paraId="4ACA6DDC" w14:textId="77777777" w:rsidR="00A0210A" w:rsidRPr="005A0F5B" w:rsidRDefault="00A0210A" w:rsidP="00A21172">
            <w:pPr>
              <w:jc w:val="center"/>
              <w:rPr>
                <w:rFonts w:ascii="Arial" w:hAnsi="Arial" w:cs="Arial"/>
                <w:b/>
                <w:color w:val="0070C0"/>
                <w:sz w:val="22"/>
                <w:szCs w:val="22"/>
              </w:rPr>
            </w:pPr>
          </w:p>
        </w:tc>
        <w:tc>
          <w:tcPr>
            <w:tcW w:w="4536" w:type="dxa"/>
            <w:shd w:val="clear" w:color="auto" w:fill="8DB3E2" w:themeFill="text2" w:themeFillTint="66"/>
          </w:tcPr>
          <w:p w14:paraId="52E56C09" w14:textId="14C5243E" w:rsidR="00A0210A" w:rsidRPr="005A0F5B" w:rsidRDefault="00A0210A" w:rsidP="00A21172">
            <w:pPr>
              <w:jc w:val="center"/>
              <w:rPr>
                <w:rFonts w:ascii="Arial" w:hAnsi="Arial" w:cs="Arial"/>
                <w:b/>
                <w:color w:val="0070C0"/>
                <w:sz w:val="22"/>
                <w:szCs w:val="22"/>
              </w:rPr>
            </w:pPr>
            <w:r w:rsidRPr="005A0F5B">
              <w:rPr>
                <w:rFonts w:ascii="Arial" w:hAnsi="Arial" w:cs="Arial"/>
                <w:b/>
                <w:color w:val="0070C0"/>
                <w:sz w:val="22"/>
                <w:szCs w:val="22"/>
              </w:rPr>
              <w:t xml:space="preserve"> </w:t>
            </w:r>
            <w:r w:rsidR="00384A9C">
              <w:rPr>
                <w:rFonts w:ascii="Arial" w:hAnsi="Arial" w:cs="Arial"/>
                <w:b/>
                <w:color w:val="000000" w:themeColor="text1"/>
                <w:sz w:val="22"/>
                <w:szCs w:val="22"/>
              </w:rPr>
              <w:t>Observation</w:t>
            </w:r>
            <w:r w:rsidR="00CB6AC8">
              <w:rPr>
                <w:rFonts w:ascii="Arial" w:hAnsi="Arial" w:cs="Arial"/>
                <w:b/>
                <w:color w:val="000000" w:themeColor="text1"/>
                <w:sz w:val="22"/>
                <w:szCs w:val="22"/>
              </w:rPr>
              <w:t>s</w:t>
            </w:r>
            <w:r w:rsidR="00384A9C">
              <w:rPr>
                <w:rFonts w:ascii="Arial" w:hAnsi="Arial" w:cs="Arial"/>
                <w:b/>
                <w:color w:val="000000" w:themeColor="text1"/>
                <w:sz w:val="22"/>
                <w:szCs w:val="22"/>
              </w:rPr>
              <w:t xml:space="preserve"> et commentaire de style</w:t>
            </w:r>
            <w:r w:rsidR="00CB6AC8">
              <w:rPr>
                <w:rFonts w:ascii="Arial" w:hAnsi="Arial" w:cs="Arial"/>
                <w:b/>
                <w:color w:val="000000" w:themeColor="text1"/>
                <w:sz w:val="22"/>
                <w:szCs w:val="22"/>
              </w:rPr>
              <w:t>. 1</w:t>
            </w:r>
            <w:r>
              <w:rPr>
                <w:rFonts w:ascii="Arial" w:hAnsi="Arial" w:cs="Arial"/>
                <w:b/>
                <w:color w:val="000000" w:themeColor="text1"/>
                <w:sz w:val="22"/>
                <w:szCs w:val="22"/>
              </w:rPr>
              <w:t xml:space="preserve"> </w:t>
            </w:r>
          </w:p>
        </w:tc>
      </w:tr>
    </w:tbl>
    <w:p w14:paraId="291B7931" w14:textId="77777777" w:rsidR="00603004" w:rsidRDefault="00603004" w:rsidP="00D12A42">
      <w:pPr>
        <w:jc w:val="both"/>
        <w:rPr>
          <w:rFonts w:asciiTheme="minorHAnsi" w:hAnsiTheme="minorHAnsi"/>
          <w:b/>
          <w:color w:val="C00000"/>
          <w:sz w:val="24"/>
          <w:szCs w:val="24"/>
        </w:rPr>
      </w:pPr>
    </w:p>
    <w:p w14:paraId="5A2AA12D" w14:textId="4F7DDAD1" w:rsidR="00F759FD" w:rsidRPr="00FB60AD" w:rsidRDefault="00F759FD" w:rsidP="00F759FD">
      <w:pPr>
        <w:jc w:val="both"/>
        <w:rPr>
          <w:rFonts w:ascii="Calibri" w:hAnsi="Calibri"/>
          <w:b/>
          <w:sz w:val="22"/>
          <w:szCs w:val="22"/>
          <w:u w:val="single"/>
        </w:rPr>
      </w:pPr>
      <w:bookmarkStart w:id="1" w:name="_Hlk218942775"/>
      <w:r w:rsidRPr="00FB60AD">
        <w:rPr>
          <w:rFonts w:ascii="Calibri" w:hAnsi="Calibri"/>
          <w:b/>
          <w:sz w:val="22"/>
          <w:szCs w:val="22"/>
          <w:u w:val="single"/>
        </w:rPr>
        <w:t xml:space="preserve">ACTIVITÉ 1 : </w:t>
      </w:r>
      <w:r w:rsidR="00D24085">
        <w:rPr>
          <w:rFonts w:ascii="Calibri" w:hAnsi="Calibri"/>
          <w:b/>
          <w:sz w:val="22"/>
          <w:szCs w:val="22"/>
          <w:u w:val="single"/>
        </w:rPr>
        <w:t xml:space="preserve">Lecture </w:t>
      </w:r>
      <w:r w:rsidR="00221B97">
        <w:rPr>
          <w:rFonts w:ascii="Calibri" w:hAnsi="Calibri"/>
          <w:b/>
          <w:sz w:val="22"/>
          <w:szCs w:val="22"/>
          <w:u w:val="single"/>
        </w:rPr>
        <w:t>commentée d’un extrait du texte l</w:t>
      </w:r>
      <w:r>
        <w:rPr>
          <w:rFonts w:ascii="Calibri" w:hAnsi="Calibri"/>
          <w:b/>
          <w:sz w:val="22"/>
          <w:szCs w:val="22"/>
          <w:u w:val="single"/>
        </w:rPr>
        <w:t>i</w:t>
      </w:r>
      <w:r w:rsidR="00221B97">
        <w:rPr>
          <w:rFonts w:ascii="Calibri" w:hAnsi="Calibri"/>
          <w:b/>
          <w:sz w:val="22"/>
          <w:szCs w:val="22"/>
          <w:u w:val="single"/>
        </w:rPr>
        <w:t>ttéraire.</w:t>
      </w:r>
      <w:r w:rsidRPr="00FB60AD">
        <w:rPr>
          <w:rFonts w:ascii="Calibri" w:hAnsi="Calibri"/>
          <w:b/>
          <w:sz w:val="22"/>
          <w:szCs w:val="22"/>
          <w:u w:val="single"/>
        </w:rPr>
        <w:t xml:space="preserve"> </w:t>
      </w:r>
      <w:r>
        <w:rPr>
          <w:rFonts w:ascii="Calibri" w:hAnsi="Calibri"/>
          <w:b/>
          <w:sz w:val="22"/>
          <w:szCs w:val="22"/>
          <w:u w:val="single"/>
        </w:rPr>
        <w:tab/>
      </w:r>
      <w:r>
        <w:rPr>
          <w:rFonts w:ascii="Calibri" w:hAnsi="Calibri"/>
          <w:b/>
          <w:sz w:val="22"/>
          <w:szCs w:val="22"/>
          <w:u w:val="single"/>
        </w:rPr>
        <w:tab/>
      </w:r>
      <w:r>
        <w:rPr>
          <w:rFonts w:ascii="Calibri" w:hAnsi="Calibri"/>
          <w:b/>
          <w:sz w:val="22"/>
          <w:szCs w:val="22"/>
          <w:u w:val="single"/>
        </w:rPr>
        <w:tab/>
      </w:r>
      <w:r>
        <w:rPr>
          <w:rFonts w:ascii="Calibri" w:hAnsi="Calibri"/>
          <w:b/>
          <w:sz w:val="22"/>
          <w:szCs w:val="22"/>
          <w:u w:val="single"/>
        </w:rPr>
        <w:tab/>
      </w:r>
      <w:r w:rsidR="00722251">
        <w:rPr>
          <w:rFonts w:ascii="Calibri" w:hAnsi="Calibri"/>
          <w:b/>
          <w:sz w:val="22"/>
          <w:szCs w:val="22"/>
          <w:u w:val="single"/>
        </w:rPr>
        <w:t>15-</w:t>
      </w:r>
      <w:r>
        <w:rPr>
          <w:rFonts w:ascii="Calibri" w:hAnsi="Calibri"/>
          <w:b/>
          <w:sz w:val="22"/>
          <w:szCs w:val="22"/>
          <w:u w:val="single"/>
        </w:rPr>
        <w:t>2</w:t>
      </w:r>
      <w:r w:rsidRPr="00FB60AD">
        <w:rPr>
          <w:rFonts w:ascii="Calibri" w:hAnsi="Calibri"/>
          <w:b/>
          <w:sz w:val="22"/>
          <w:szCs w:val="22"/>
          <w:u w:val="single"/>
        </w:rPr>
        <w:t>0’</w:t>
      </w:r>
    </w:p>
    <w:bookmarkEnd w:id="1"/>
    <w:p w14:paraId="3D01F494" w14:textId="77777777" w:rsidR="00722251" w:rsidRDefault="00722251" w:rsidP="006809ED">
      <w:pPr>
        <w:jc w:val="both"/>
        <w:rPr>
          <w:rFonts w:ascii="Calibri" w:hAnsi="Calibri"/>
          <w:b/>
          <w:sz w:val="22"/>
          <w:szCs w:val="22"/>
          <w:u w:val="single"/>
        </w:rPr>
      </w:pPr>
    </w:p>
    <w:p w14:paraId="128C45C7" w14:textId="3E50CE2A" w:rsidR="00BC2712" w:rsidRDefault="006809ED" w:rsidP="0068327B">
      <w:pPr>
        <w:shd w:val="clear" w:color="auto" w:fill="FBD4B4" w:themeFill="accent6" w:themeFillTint="66"/>
        <w:jc w:val="both"/>
        <w:rPr>
          <w:rFonts w:ascii="Calibri" w:hAnsi="Calibri"/>
          <w:b/>
          <w:sz w:val="22"/>
          <w:szCs w:val="22"/>
        </w:rPr>
      </w:pPr>
      <w:r w:rsidRPr="0061003C">
        <w:rPr>
          <w:rFonts w:ascii="Calibri" w:hAnsi="Calibri"/>
          <w:b/>
          <w:sz w:val="22"/>
          <w:szCs w:val="22"/>
          <w:u w:val="single"/>
        </w:rPr>
        <w:t>Consigne :</w:t>
      </w:r>
      <w:r w:rsidRPr="0061003C">
        <w:rPr>
          <w:rFonts w:ascii="Calibri" w:hAnsi="Calibri"/>
          <w:b/>
          <w:sz w:val="22"/>
          <w:szCs w:val="22"/>
        </w:rPr>
        <w:t xml:space="preserve"> </w:t>
      </w:r>
      <w:r>
        <w:rPr>
          <w:rFonts w:ascii="Calibri" w:hAnsi="Calibri"/>
          <w:b/>
          <w:sz w:val="22"/>
          <w:szCs w:val="22"/>
        </w:rPr>
        <w:t xml:space="preserve">Observez et lisez les </w:t>
      </w:r>
      <w:r w:rsidR="00BC2712">
        <w:rPr>
          <w:rFonts w:ascii="Calibri" w:hAnsi="Calibri"/>
          <w:b/>
          <w:sz w:val="22"/>
          <w:szCs w:val="22"/>
        </w:rPr>
        <w:t xml:space="preserve">15 premiers vers de la fable </w:t>
      </w:r>
      <w:r w:rsidR="00BC2712" w:rsidRPr="00BC2712">
        <w:rPr>
          <w:rFonts w:ascii="Calibri" w:hAnsi="Calibri"/>
          <w:b/>
          <w:sz w:val="22"/>
          <w:szCs w:val="22"/>
        </w:rPr>
        <w:t>« Les animaux malades de la peste », Livre VII, 1</w:t>
      </w:r>
      <w:r w:rsidR="00BC2712">
        <w:rPr>
          <w:rFonts w:ascii="Calibri" w:hAnsi="Calibri"/>
          <w:b/>
          <w:sz w:val="22"/>
          <w:szCs w:val="22"/>
        </w:rPr>
        <w:t xml:space="preserve">. </w:t>
      </w:r>
    </w:p>
    <w:p w14:paraId="3DADE78D" w14:textId="7E634CD3" w:rsidR="00EF20D6" w:rsidRDefault="00D24085" w:rsidP="0068327B">
      <w:pPr>
        <w:shd w:val="clear" w:color="auto" w:fill="FBD4B4" w:themeFill="accent6" w:themeFillTint="66"/>
        <w:jc w:val="both"/>
        <w:rPr>
          <w:rFonts w:ascii="Calibri" w:hAnsi="Calibri"/>
          <w:b/>
          <w:sz w:val="22"/>
          <w:szCs w:val="22"/>
        </w:rPr>
      </w:pPr>
      <w:r w:rsidRPr="00D24085">
        <w:rPr>
          <w:rFonts w:ascii="Calibri" w:hAnsi="Calibri"/>
          <w:b/>
          <w:sz w:val="22"/>
          <w:szCs w:val="22"/>
          <w:u w:val="single"/>
        </w:rPr>
        <w:t>Question</w:t>
      </w:r>
      <w:r>
        <w:rPr>
          <w:rFonts w:ascii="Calibri" w:hAnsi="Calibri"/>
          <w:b/>
          <w:sz w:val="22"/>
          <w:szCs w:val="22"/>
        </w:rPr>
        <w:t xml:space="preserve"> : </w:t>
      </w:r>
      <w:r w:rsidR="00EF20D6">
        <w:rPr>
          <w:rFonts w:ascii="Calibri" w:hAnsi="Calibri"/>
          <w:b/>
          <w:sz w:val="22"/>
          <w:szCs w:val="22"/>
        </w:rPr>
        <w:t xml:space="preserve">Quelles observations ou commentaires pouvez-vous faire sur le ou les styles employés par </w:t>
      </w:r>
      <w:r w:rsidR="00EC532C">
        <w:rPr>
          <w:rFonts w:ascii="Calibri" w:hAnsi="Calibri"/>
          <w:b/>
          <w:sz w:val="22"/>
          <w:szCs w:val="22"/>
        </w:rPr>
        <w:t>l’auteur, les sentiments provoqués dans ces vers ?</w:t>
      </w:r>
    </w:p>
    <w:p w14:paraId="0D7D2C05" w14:textId="77777777" w:rsidR="00722251" w:rsidRDefault="00722251" w:rsidP="006809ED">
      <w:pPr>
        <w:jc w:val="both"/>
        <w:rPr>
          <w:rFonts w:ascii="Calibri" w:hAnsi="Calibri"/>
          <w:b/>
          <w:sz w:val="22"/>
          <w:szCs w:val="22"/>
        </w:rPr>
      </w:pPr>
    </w:p>
    <w:p w14:paraId="6B5C25B0" w14:textId="77777777" w:rsidR="003955F1" w:rsidRDefault="003955F1" w:rsidP="003955F1">
      <w:pPr>
        <w:jc w:val="both"/>
        <w:rPr>
          <w:rFonts w:asciiTheme="minorHAnsi" w:hAnsiTheme="minorHAnsi"/>
          <w:b/>
          <w:sz w:val="22"/>
          <w:szCs w:val="22"/>
        </w:rPr>
      </w:pPr>
      <w:r w:rsidRPr="00FB3C8B">
        <w:rPr>
          <w:b/>
          <w:bCs/>
          <w:highlight w:val="yellow"/>
        </w:rPr>
        <w:sym w:font="Wingdings" w:char="F024"/>
      </w:r>
      <w:r w:rsidRPr="00FB3C8B">
        <w:rPr>
          <w:b/>
          <w:bCs/>
          <w:highlight w:val="yellow"/>
        </w:rPr>
        <w:t>1</w:t>
      </w:r>
      <w:r>
        <w:t>)</w:t>
      </w:r>
      <w:r w:rsidRPr="0049328D">
        <w:rPr>
          <w:rFonts w:asciiTheme="minorHAnsi" w:hAnsiTheme="minorHAnsi"/>
          <w:b/>
          <w:sz w:val="22"/>
          <w:szCs w:val="22"/>
        </w:rPr>
        <w:t>………………………………………………………………………………………………………………………………………………………………………………………………………………………………………………………………………………………………………………………………………………………………………………………………………………………………………………………………………………………………………………………………………………………………………………………………………………………….</w:t>
      </w:r>
    </w:p>
    <w:p w14:paraId="3AA10DFC" w14:textId="77777777" w:rsidR="003955F1" w:rsidRPr="0049328D" w:rsidRDefault="003955F1" w:rsidP="003955F1">
      <w:pPr>
        <w:jc w:val="both"/>
        <w:rPr>
          <w:rFonts w:asciiTheme="minorHAnsi" w:hAnsiTheme="minorHAnsi"/>
          <w:b/>
          <w:sz w:val="22"/>
          <w:szCs w:val="22"/>
        </w:rPr>
      </w:pPr>
    </w:p>
    <w:p w14:paraId="4FA25DA7" w14:textId="77777777" w:rsidR="003955F1" w:rsidRDefault="003955F1" w:rsidP="003955F1">
      <w:pPr>
        <w:jc w:val="both"/>
        <w:rPr>
          <w:rFonts w:asciiTheme="minorHAnsi" w:hAnsiTheme="minorHAnsi"/>
          <w:b/>
          <w:sz w:val="22"/>
          <w:szCs w:val="22"/>
        </w:rPr>
      </w:pPr>
      <w:bookmarkStart w:id="2" w:name="_Hlk218941269"/>
      <w:r w:rsidRPr="00FB3C8B">
        <w:rPr>
          <w:b/>
          <w:bCs/>
          <w:highlight w:val="yellow"/>
        </w:rPr>
        <w:sym w:font="Wingdings" w:char="F024"/>
      </w:r>
      <w:r w:rsidRPr="00FB3C8B">
        <w:rPr>
          <w:b/>
          <w:bCs/>
          <w:highlight w:val="yellow"/>
        </w:rPr>
        <w:t xml:space="preserve"> 2</w:t>
      </w:r>
      <w:bookmarkEnd w:id="2"/>
      <w:r w:rsidRPr="00FB3C8B">
        <w:rPr>
          <w:b/>
          <w:bCs/>
          <w:highlight w:val="yellow"/>
        </w:rPr>
        <w:t>)</w:t>
      </w:r>
      <w:r w:rsidRPr="0049328D">
        <w:rPr>
          <w:rFonts w:asciiTheme="minorHAnsi" w:hAnsiTheme="minorHAnsi"/>
          <w:b/>
          <w:sz w:val="22"/>
          <w:szCs w:val="22"/>
        </w:rPr>
        <w:t>………………………………………………………………………………………………………………………………………………</w:t>
      </w:r>
    </w:p>
    <w:p w14:paraId="22EFB918" w14:textId="77777777" w:rsidR="003955F1" w:rsidRDefault="003955F1" w:rsidP="003955F1">
      <w:pPr>
        <w:jc w:val="both"/>
        <w:rPr>
          <w:rFonts w:asciiTheme="minorHAnsi" w:hAnsiTheme="minorHAnsi"/>
          <w:b/>
          <w:sz w:val="22"/>
          <w:szCs w:val="22"/>
        </w:rPr>
      </w:pPr>
      <w:r w:rsidRPr="0049328D">
        <w:rPr>
          <w:rFonts w:asciiTheme="minorHAnsi" w:hAnsiTheme="minorHAnsi"/>
          <w:b/>
          <w:sz w:val="22"/>
          <w:szCs w:val="22"/>
        </w:rPr>
        <w:t>……………………………………………………………………………………………………………………………………………………………………………………………………………………………………………………………………………………………………………………………………………………………………………………………………………………………………………………….</w:t>
      </w:r>
      <w:r>
        <w:rPr>
          <w:rFonts w:asciiTheme="minorHAnsi" w:hAnsiTheme="minorHAnsi"/>
          <w:b/>
          <w:sz w:val="22"/>
          <w:szCs w:val="22"/>
        </w:rPr>
        <w:t>.............</w:t>
      </w:r>
    </w:p>
    <w:p w14:paraId="08756C0B" w14:textId="77777777" w:rsidR="003955F1" w:rsidRDefault="003955F1" w:rsidP="003955F1">
      <w:pPr>
        <w:jc w:val="both"/>
        <w:rPr>
          <w:b/>
          <w:bCs/>
          <w:highlight w:val="yellow"/>
        </w:rPr>
      </w:pPr>
    </w:p>
    <w:p w14:paraId="6CF07481" w14:textId="1576C522" w:rsidR="003955F1" w:rsidRDefault="003955F1" w:rsidP="003955F1">
      <w:pPr>
        <w:jc w:val="both"/>
        <w:rPr>
          <w:rFonts w:asciiTheme="minorHAnsi" w:hAnsiTheme="minorHAnsi"/>
          <w:b/>
          <w:sz w:val="22"/>
          <w:szCs w:val="22"/>
        </w:rPr>
      </w:pPr>
      <w:r w:rsidRPr="00FB3C8B">
        <w:rPr>
          <w:b/>
          <w:bCs/>
          <w:highlight w:val="yellow"/>
        </w:rPr>
        <w:sym w:font="Wingdings" w:char="F024"/>
      </w:r>
      <w:r w:rsidRPr="00FB3C8B">
        <w:rPr>
          <w:b/>
          <w:bCs/>
          <w:highlight w:val="yellow"/>
        </w:rPr>
        <w:t>3)</w:t>
      </w:r>
      <w:r w:rsidRPr="0049328D">
        <w:rPr>
          <w:rFonts w:asciiTheme="minorHAnsi" w:hAnsiTheme="minorHAnsi"/>
          <w:b/>
          <w:sz w:val="22"/>
          <w:szCs w:val="22"/>
        </w:rPr>
        <w:t>………………………………………………………………………………………………………………………………………………………………………………………………………………………………………………………………………………………………………………………………………………………………………………………………………………………………………………………………………………………………………………………………………………………………………………………………………………………….</w:t>
      </w:r>
    </w:p>
    <w:p w14:paraId="3C0C097A" w14:textId="77777777" w:rsidR="003955F1" w:rsidRDefault="003955F1" w:rsidP="003955F1">
      <w:pPr>
        <w:jc w:val="both"/>
        <w:rPr>
          <w:rFonts w:ascii="Calibri" w:hAnsi="Calibri"/>
          <w:b/>
          <w:sz w:val="22"/>
          <w:szCs w:val="22"/>
        </w:rPr>
      </w:pPr>
    </w:p>
    <w:p w14:paraId="0C942233" w14:textId="77777777" w:rsidR="003955F1" w:rsidRDefault="00BC2712" w:rsidP="006809ED">
      <w:pPr>
        <w:jc w:val="both"/>
        <w:rPr>
          <w:rFonts w:ascii="Calibri" w:hAnsi="Calibri"/>
          <w:b/>
          <w:sz w:val="22"/>
          <w:szCs w:val="22"/>
        </w:rPr>
      </w:pPr>
      <w:r w:rsidRPr="00BC2712">
        <w:rPr>
          <w:rFonts w:ascii="Calibri" w:hAnsi="Calibri"/>
          <w:b/>
          <w:sz w:val="22"/>
          <w:szCs w:val="22"/>
        </w:rPr>
        <w:t xml:space="preserve"> </w:t>
      </w:r>
      <w:r w:rsidR="006809ED">
        <w:rPr>
          <w:rFonts w:ascii="Calibri" w:hAnsi="Calibri"/>
          <w:b/>
          <w:sz w:val="22"/>
          <w:szCs w:val="22"/>
        </w:rPr>
        <w:t xml:space="preserve"> </w:t>
      </w:r>
    </w:p>
    <w:p w14:paraId="0657EF9C" w14:textId="15E9E268" w:rsidR="003955F1" w:rsidRDefault="003955F1" w:rsidP="003955F1">
      <w:pPr>
        <w:jc w:val="both"/>
        <w:rPr>
          <w:rFonts w:ascii="Calibri" w:hAnsi="Calibri"/>
          <w:b/>
          <w:sz w:val="22"/>
          <w:szCs w:val="22"/>
        </w:rPr>
      </w:pPr>
      <w:r w:rsidRPr="00FB3C8B">
        <w:rPr>
          <w:b/>
          <w:bCs/>
          <w:highlight w:val="yellow"/>
        </w:rPr>
        <w:sym w:font="Wingdings" w:char="F024"/>
      </w:r>
      <w:r>
        <w:rPr>
          <w:b/>
          <w:bCs/>
          <w:highlight w:val="yellow"/>
        </w:rPr>
        <w:t>4</w:t>
      </w:r>
      <w:r w:rsidRPr="00FB3C8B">
        <w:rPr>
          <w:b/>
          <w:bCs/>
          <w:highlight w:val="yellow"/>
        </w:rPr>
        <w:t>)</w:t>
      </w:r>
      <w:r w:rsidRPr="0049328D">
        <w:rPr>
          <w:rFonts w:asciiTheme="minorHAnsi" w:hAnsiTheme="minorHAnsi"/>
          <w:b/>
          <w:sz w:val="22"/>
          <w:szCs w:val="22"/>
        </w:rPr>
        <w:t>………………………………………………………………………………………………………………………………………………………………………………………………………………………………………………………………………………………………………………………………………………………………………………………………………………………………………………………………………………………………………………………………………………………………………………………………………………………….</w:t>
      </w:r>
    </w:p>
    <w:p w14:paraId="102C1615" w14:textId="77777777" w:rsidR="003955F1" w:rsidRDefault="003955F1" w:rsidP="006809ED">
      <w:pPr>
        <w:jc w:val="both"/>
        <w:rPr>
          <w:rFonts w:ascii="Calibri" w:hAnsi="Calibri"/>
          <w:b/>
          <w:sz w:val="22"/>
          <w:szCs w:val="22"/>
        </w:rPr>
      </w:pPr>
    </w:p>
    <w:p w14:paraId="11986E94" w14:textId="38713325" w:rsidR="0068327B" w:rsidRPr="00FB60AD" w:rsidRDefault="0068327B" w:rsidP="0068327B">
      <w:pPr>
        <w:jc w:val="both"/>
        <w:rPr>
          <w:rFonts w:ascii="Calibri" w:hAnsi="Calibri"/>
          <w:b/>
          <w:sz w:val="22"/>
          <w:szCs w:val="22"/>
          <w:u w:val="single"/>
        </w:rPr>
      </w:pPr>
      <w:r w:rsidRPr="00FB60AD">
        <w:rPr>
          <w:rFonts w:ascii="Calibri" w:hAnsi="Calibri"/>
          <w:b/>
          <w:sz w:val="22"/>
          <w:szCs w:val="22"/>
          <w:u w:val="single"/>
        </w:rPr>
        <w:t xml:space="preserve">ACTIVITÉ </w:t>
      </w:r>
      <w:r>
        <w:rPr>
          <w:rFonts w:ascii="Calibri" w:hAnsi="Calibri"/>
          <w:b/>
          <w:sz w:val="22"/>
          <w:szCs w:val="22"/>
          <w:u w:val="single"/>
        </w:rPr>
        <w:t>2</w:t>
      </w:r>
      <w:r w:rsidRPr="00FB60AD">
        <w:rPr>
          <w:rFonts w:ascii="Calibri" w:hAnsi="Calibri"/>
          <w:b/>
          <w:sz w:val="22"/>
          <w:szCs w:val="22"/>
          <w:u w:val="single"/>
        </w:rPr>
        <w:t xml:space="preserve"> : </w:t>
      </w:r>
      <w:r w:rsidR="00D644EC">
        <w:rPr>
          <w:rFonts w:ascii="Calibri" w:hAnsi="Calibri"/>
          <w:b/>
          <w:sz w:val="22"/>
          <w:szCs w:val="22"/>
          <w:u w:val="single"/>
        </w:rPr>
        <w:t>Écoute</w:t>
      </w:r>
      <w:r>
        <w:rPr>
          <w:rFonts w:ascii="Calibri" w:hAnsi="Calibri"/>
          <w:b/>
          <w:sz w:val="22"/>
          <w:szCs w:val="22"/>
          <w:u w:val="single"/>
        </w:rPr>
        <w:t xml:space="preserve"> et compréhension d’un commentaire de l’extrait.</w:t>
      </w:r>
      <w:r w:rsidRPr="00FB60AD">
        <w:rPr>
          <w:rFonts w:ascii="Calibri" w:hAnsi="Calibri"/>
          <w:b/>
          <w:sz w:val="22"/>
          <w:szCs w:val="22"/>
          <w:u w:val="single"/>
        </w:rPr>
        <w:t xml:space="preserve"> </w:t>
      </w:r>
      <w:r>
        <w:rPr>
          <w:rFonts w:ascii="Calibri" w:hAnsi="Calibri"/>
          <w:b/>
          <w:sz w:val="22"/>
          <w:szCs w:val="22"/>
          <w:u w:val="single"/>
        </w:rPr>
        <w:tab/>
      </w:r>
      <w:r>
        <w:rPr>
          <w:rFonts w:ascii="Calibri" w:hAnsi="Calibri"/>
          <w:b/>
          <w:sz w:val="22"/>
          <w:szCs w:val="22"/>
          <w:u w:val="single"/>
        </w:rPr>
        <w:tab/>
      </w:r>
      <w:r>
        <w:rPr>
          <w:rFonts w:ascii="Calibri" w:hAnsi="Calibri"/>
          <w:b/>
          <w:sz w:val="22"/>
          <w:szCs w:val="22"/>
          <w:u w:val="single"/>
        </w:rPr>
        <w:tab/>
      </w:r>
      <w:r w:rsidR="00B22648">
        <w:rPr>
          <w:rFonts w:ascii="Calibri" w:hAnsi="Calibri"/>
          <w:b/>
          <w:sz w:val="22"/>
          <w:szCs w:val="22"/>
          <w:u w:val="single"/>
        </w:rPr>
        <w:tab/>
      </w:r>
      <w:r>
        <w:rPr>
          <w:rFonts w:ascii="Calibri" w:hAnsi="Calibri"/>
          <w:b/>
          <w:sz w:val="22"/>
          <w:szCs w:val="22"/>
          <w:u w:val="single"/>
        </w:rPr>
        <w:t>15-2</w:t>
      </w:r>
      <w:r w:rsidRPr="00FB60AD">
        <w:rPr>
          <w:rFonts w:ascii="Calibri" w:hAnsi="Calibri"/>
          <w:b/>
          <w:sz w:val="22"/>
          <w:szCs w:val="22"/>
          <w:u w:val="single"/>
        </w:rPr>
        <w:t>0’</w:t>
      </w:r>
    </w:p>
    <w:p w14:paraId="77CF1644" w14:textId="0F14A053" w:rsidR="006809ED" w:rsidRDefault="006809ED" w:rsidP="006809ED">
      <w:pPr>
        <w:jc w:val="both"/>
        <w:rPr>
          <w:rFonts w:ascii="Calibri" w:hAnsi="Calibri"/>
          <w:b/>
          <w:sz w:val="22"/>
          <w:szCs w:val="22"/>
        </w:rPr>
      </w:pPr>
      <w:r>
        <w:rPr>
          <w:rFonts w:ascii="Calibri" w:hAnsi="Calibri"/>
          <w:b/>
          <w:sz w:val="22"/>
          <w:szCs w:val="22"/>
        </w:rPr>
        <w:t>(</w:t>
      </w:r>
      <w:r w:rsidR="00B22648">
        <w:rPr>
          <w:rFonts w:ascii="Calibri" w:hAnsi="Calibri"/>
          <w:b/>
          <w:sz w:val="22"/>
          <w:szCs w:val="22"/>
        </w:rPr>
        <w:t xml:space="preserve">extrait </w:t>
      </w:r>
      <w:r>
        <w:rPr>
          <w:rFonts w:ascii="Calibri" w:hAnsi="Calibri"/>
          <w:b/>
          <w:sz w:val="22"/>
          <w:szCs w:val="22"/>
        </w:rPr>
        <w:t xml:space="preserve">vidéo : </w:t>
      </w:r>
      <w:r w:rsidR="00844E35">
        <w:rPr>
          <w:rFonts w:ascii="Calibri" w:hAnsi="Calibri"/>
          <w:b/>
          <w:sz w:val="22"/>
          <w:szCs w:val="22"/>
        </w:rPr>
        <w:t>41’30’’- 48’</w:t>
      </w:r>
      <w:r>
        <w:rPr>
          <w:rFonts w:ascii="Calibri" w:hAnsi="Calibri"/>
          <w:b/>
          <w:sz w:val="22"/>
          <w:szCs w:val="22"/>
        </w:rPr>
        <w:t>) :</w:t>
      </w:r>
    </w:p>
    <w:p w14:paraId="66892BC1" w14:textId="531DBC65" w:rsidR="003955F1" w:rsidRDefault="00FC032C" w:rsidP="006809ED">
      <w:pPr>
        <w:jc w:val="both"/>
        <w:rPr>
          <w:rFonts w:ascii="Calibri" w:hAnsi="Calibri"/>
          <w:b/>
          <w:sz w:val="22"/>
          <w:szCs w:val="22"/>
        </w:rPr>
      </w:pPr>
      <w:hyperlink r:id="rId8" w:history="1">
        <w:r w:rsidR="00EE7B8A">
          <w:rPr>
            <w:rStyle w:val="Lienhypertexte"/>
          </w:rPr>
          <w:t xml:space="preserve">Cycle de conférences Langue Française - Patrick </w:t>
        </w:r>
        <w:proofErr w:type="spellStart"/>
        <w:r w:rsidR="00EE7B8A">
          <w:rPr>
            <w:rStyle w:val="Lienhypertexte"/>
          </w:rPr>
          <w:t>DANDREY</w:t>
        </w:r>
        <w:proofErr w:type="spellEnd"/>
        <w:r w:rsidR="00EE7B8A">
          <w:rPr>
            <w:rStyle w:val="Lienhypertexte"/>
          </w:rPr>
          <w:t xml:space="preserve"> - WebTV :: Université de Picardie Jules Verne</w:t>
        </w:r>
      </w:hyperlink>
    </w:p>
    <w:p w14:paraId="7EE8242B" w14:textId="77777777" w:rsidR="00CB6AC8" w:rsidRDefault="00CB6AC8" w:rsidP="00D12A42">
      <w:pPr>
        <w:jc w:val="both"/>
        <w:rPr>
          <w:rFonts w:asciiTheme="minorHAnsi" w:hAnsiTheme="minorHAnsi"/>
          <w:b/>
          <w:sz w:val="24"/>
          <w:szCs w:val="24"/>
        </w:rPr>
      </w:pPr>
    </w:p>
    <w:p w14:paraId="02E16D1A" w14:textId="0A9944DC" w:rsidR="00EE7B8A" w:rsidRDefault="00EE7B8A" w:rsidP="00EE7B8A">
      <w:pPr>
        <w:shd w:val="clear" w:color="auto" w:fill="FBD4B4" w:themeFill="accent6" w:themeFillTint="66"/>
        <w:jc w:val="both"/>
        <w:rPr>
          <w:rFonts w:ascii="Calibri" w:hAnsi="Calibri"/>
          <w:b/>
          <w:sz w:val="22"/>
          <w:szCs w:val="22"/>
        </w:rPr>
      </w:pPr>
      <w:r w:rsidRPr="0061003C">
        <w:rPr>
          <w:rFonts w:ascii="Calibri" w:hAnsi="Calibri"/>
          <w:b/>
          <w:sz w:val="22"/>
          <w:szCs w:val="22"/>
          <w:u w:val="single"/>
        </w:rPr>
        <w:t>Consigne :</w:t>
      </w:r>
      <w:r w:rsidRPr="0061003C">
        <w:rPr>
          <w:rFonts w:ascii="Calibri" w:hAnsi="Calibri"/>
          <w:b/>
          <w:sz w:val="22"/>
          <w:szCs w:val="22"/>
        </w:rPr>
        <w:t xml:space="preserve"> </w:t>
      </w:r>
      <w:r w:rsidR="001C4EF2">
        <w:rPr>
          <w:rFonts w:ascii="Calibri" w:hAnsi="Calibri"/>
          <w:b/>
          <w:sz w:val="22"/>
          <w:szCs w:val="22"/>
        </w:rPr>
        <w:t>Écoutez</w:t>
      </w:r>
      <w:r>
        <w:rPr>
          <w:rFonts w:ascii="Calibri" w:hAnsi="Calibri"/>
          <w:b/>
          <w:sz w:val="22"/>
          <w:szCs w:val="22"/>
        </w:rPr>
        <w:t xml:space="preserve"> l’explication des 15 premiers vers de la fable et </w:t>
      </w:r>
      <w:r w:rsidR="008E582F">
        <w:rPr>
          <w:rFonts w:ascii="Calibri" w:hAnsi="Calibri"/>
          <w:b/>
          <w:sz w:val="22"/>
          <w:szCs w:val="22"/>
        </w:rPr>
        <w:t>repérez les différents styles employés par l’auteur</w:t>
      </w:r>
      <w:r>
        <w:rPr>
          <w:rFonts w:ascii="Calibri" w:hAnsi="Calibri"/>
          <w:b/>
          <w:sz w:val="22"/>
          <w:szCs w:val="22"/>
        </w:rPr>
        <w:t xml:space="preserve">. </w:t>
      </w:r>
    </w:p>
    <w:p w14:paraId="1D234302" w14:textId="02E93734" w:rsidR="00EE7B8A" w:rsidRDefault="008E582F" w:rsidP="00EE7B8A">
      <w:pPr>
        <w:shd w:val="clear" w:color="auto" w:fill="FBD4B4" w:themeFill="accent6" w:themeFillTint="66"/>
        <w:jc w:val="both"/>
        <w:rPr>
          <w:rFonts w:ascii="Calibri" w:hAnsi="Calibri"/>
          <w:b/>
          <w:sz w:val="22"/>
          <w:szCs w:val="22"/>
        </w:rPr>
      </w:pPr>
      <w:r>
        <w:rPr>
          <w:rFonts w:ascii="Calibri" w:hAnsi="Calibri"/>
          <w:b/>
          <w:sz w:val="22"/>
          <w:szCs w:val="22"/>
          <w:u w:val="single"/>
        </w:rPr>
        <w:t>Conseil</w:t>
      </w:r>
      <w:r w:rsidR="00EE7B8A">
        <w:rPr>
          <w:rFonts w:ascii="Calibri" w:hAnsi="Calibri"/>
          <w:b/>
          <w:sz w:val="22"/>
          <w:szCs w:val="22"/>
        </w:rPr>
        <w:t xml:space="preserve">: </w:t>
      </w:r>
      <w:r>
        <w:rPr>
          <w:rFonts w:ascii="Calibri" w:hAnsi="Calibri"/>
          <w:b/>
          <w:sz w:val="22"/>
          <w:szCs w:val="22"/>
        </w:rPr>
        <w:t>Vous pouvez vous aider ou compléter vos notes</w:t>
      </w:r>
      <w:r w:rsidR="00EE7B8A">
        <w:rPr>
          <w:rFonts w:ascii="Calibri" w:hAnsi="Calibri"/>
          <w:b/>
          <w:sz w:val="22"/>
          <w:szCs w:val="22"/>
        </w:rPr>
        <w:t> </w:t>
      </w:r>
      <w:r>
        <w:rPr>
          <w:rFonts w:ascii="Calibri" w:hAnsi="Calibri"/>
          <w:b/>
          <w:sz w:val="22"/>
          <w:szCs w:val="22"/>
        </w:rPr>
        <w:t xml:space="preserve">de l’activité 1 </w:t>
      </w:r>
      <w:r w:rsidR="00EE7B8A">
        <w:rPr>
          <w:rFonts w:ascii="Calibri" w:hAnsi="Calibri"/>
          <w:b/>
          <w:sz w:val="22"/>
          <w:szCs w:val="22"/>
        </w:rPr>
        <w:t>?</w:t>
      </w:r>
    </w:p>
    <w:p w14:paraId="23F0B7B3" w14:textId="64C42099" w:rsidR="008B47C6" w:rsidRDefault="008B47C6">
      <w:pPr>
        <w:spacing w:after="200" w:line="276" w:lineRule="auto"/>
        <w:rPr>
          <w:rFonts w:ascii="Calibri" w:hAnsi="Calibri"/>
          <w:b/>
          <w:sz w:val="22"/>
          <w:szCs w:val="22"/>
        </w:rPr>
      </w:pPr>
      <w:r>
        <w:rPr>
          <w:rFonts w:ascii="Calibri" w:hAnsi="Calibri"/>
          <w:b/>
          <w:sz w:val="22"/>
          <w:szCs w:val="22"/>
        </w:rPr>
        <w:br w:type="page"/>
      </w:r>
    </w:p>
    <w:p w14:paraId="53236DDD" w14:textId="77777777" w:rsidR="008B47C6" w:rsidRDefault="008B47C6" w:rsidP="008B47C6">
      <w:pPr>
        <w:shd w:val="clear" w:color="auto" w:fill="FFFFFF" w:themeFill="background1"/>
        <w:jc w:val="both"/>
        <w:rPr>
          <w:rFonts w:ascii="Calibri" w:hAnsi="Calibri"/>
          <w:b/>
          <w:sz w:val="22"/>
          <w:szCs w:val="22"/>
        </w:rPr>
      </w:pPr>
    </w:p>
    <w:tbl>
      <w:tblPr>
        <w:tblStyle w:val="Grilledutableau"/>
        <w:tblW w:w="0" w:type="auto"/>
        <w:tblLook w:val="04A0" w:firstRow="1" w:lastRow="0" w:firstColumn="1" w:lastColumn="0" w:noHBand="0" w:noVBand="1"/>
      </w:tblPr>
      <w:tblGrid>
        <w:gridCol w:w="4526"/>
        <w:gridCol w:w="4536"/>
      </w:tblGrid>
      <w:tr w:rsidR="008D0CD0" w:rsidRPr="005A0F5B" w14:paraId="6EDEC132" w14:textId="77777777" w:rsidTr="004E68CA">
        <w:trPr>
          <w:trHeight w:val="112"/>
        </w:trPr>
        <w:tc>
          <w:tcPr>
            <w:tcW w:w="4526" w:type="dxa"/>
            <w:shd w:val="clear" w:color="auto" w:fill="DBE5F1" w:themeFill="accent1" w:themeFillTint="33"/>
          </w:tcPr>
          <w:p w14:paraId="66492B93" w14:textId="217A5438" w:rsidR="008D0CD0" w:rsidRPr="004E68CA" w:rsidRDefault="008D0CD0" w:rsidP="00A21172">
            <w:pPr>
              <w:jc w:val="center"/>
              <w:rPr>
                <w:rFonts w:ascii="Arial" w:hAnsi="Arial" w:cs="Arial"/>
                <w:b/>
                <w:color w:val="00B050"/>
                <w:sz w:val="22"/>
                <w:szCs w:val="22"/>
              </w:rPr>
            </w:pPr>
            <w:r w:rsidRPr="004E68CA">
              <w:rPr>
                <w:rFonts w:ascii="Arial" w:hAnsi="Arial" w:cs="Arial"/>
                <w:b/>
                <w:color w:val="00B050"/>
                <w:sz w:val="22"/>
                <w:szCs w:val="22"/>
              </w:rPr>
              <w:t>Deuxième partie</w:t>
            </w:r>
          </w:p>
          <w:p w14:paraId="201988B6" w14:textId="77777777" w:rsidR="008D0CD0" w:rsidRPr="005A0F5B" w:rsidRDefault="008D0CD0" w:rsidP="00A21172">
            <w:pPr>
              <w:jc w:val="center"/>
              <w:rPr>
                <w:rFonts w:ascii="Arial" w:hAnsi="Arial" w:cs="Arial"/>
                <w:b/>
                <w:color w:val="0070C0"/>
                <w:sz w:val="22"/>
                <w:szCs w:val="22"/>
              </w:rPr>
            </w:pPr>
          </w:p>
        </w:tc>
        <w:tc>
          <w:tcPr>
            <w:tcW w:w="4536" w:type="dxa"/>
            <w:shd w:val="clear" w:color="auto" w:fill="C2D69B" w:themeFill="accent3" w:themeFillTint="99"/>
          </w:tcPr>
          <w:p w14:paraId="0E9E6D96" w14:textId="7E91DF39" w:rsidR="008D0CD0" w:rsidRPr="005A0F5B" w:rsidRDefault="008D0CD0" w:rsidP="00A21172">
            <w:pPr>
              <w:jc w:val="center"/>
              <w:rPr>
                <w:rFonts w:ascii="Arial" w:hAnsi="Arial" w:cs="Arial"/>
                <w:b/>
                <w:color w:val="0070C0"/>
                <w:sz w:val="22"/>
                <w:szCs w:val="22"/>
              </w:rPr>
            </w:pPr>
            <w:r w:rsidRPr="005A0F5B">
              <w:rPr>
                <w:rFonts w:ascii="Arial" w:hAnsi="Arial" w:cs="Arial"/>
                <w:b/>
                <w:color w:val="0070C0"/>
                <w:sz w:val="22"/>
                <w:szCs w:val="22"/>
              </w:rPr>
              <w:t xml:space="preserve"> </w:t>
            </w:r>
            <w:r w:rsidR="004E68CA">
              <w:rPr>
                <w:rFonts w:ascii="Arial" w:hAnsi="Arial" w:cs="Arial"/>
                <w:b/>
                <w:color w:val="000000" w:themeColor="text1"/>
                <w:sz w:val="22"/>
                <w:szCs w:val="22"/>
              </w:rPr>
              <w:t>Vocabulaire de l’analyse littéraire.</w:t>
            </w:r>
            <w:r>
              <w:rPr>
                <w:rFonts w:ascii="Arial" w:hAnsi="Arial" w:cs="Arial"/>
                <w:b/>
                <w:color w:val="000000" w:themeColor="text1"/>
                <w:sz w:val="22"/>
                <w:szCs w:val="22"/>
              </w:rPr>
              <w:t xml:space="preserve"> </w:t>
            </w:r>
          </w:p>
        </w:tc>
      </w:tr>
    </w:tbl>
    <w:p w14:paraId="54611F7F" w14:textId="77777777" w:rsidR="004303AA" w:rsidRDefault="004303AA" w:rsidP="006313BC">
      <w:pPr>
        <w:spacing w:before="480" w:after="240"/>
        <w:ind w:left="720" w:hanging="360"/>
        <w:contextualSpacing/>
        <w:jc w:val="both"/>
        <w:outlineLvl w:val="0"/>
        <w:rPr>
          <w:rFonts w:eastAsiaTheme="minorHAnsi"/>
          <w:b/>
          <w:color w:val="0070C0"/>
          <w:sz w:val="24"/>
          <w:szCs w:val="24"/>
          <w:u w:val="single"/>
          <w:lang w:eastAsia="en-US"/>
        </w:rPr>
      </w:pPr>
      <w:bookmarkStart w:id="3" w:name="_Hlk178758935"/>
    </w:p>
    <w:p w14:paraId="39BD6CAE" w14:textId="391ACE17" w:rsidR="008E5BFE" w:rsidRPr="008E5BFE" w:rsidRDefault="008E5BFE" w:rsidP="006313BC">
      <w:pPr>
        <w:spacing w:before="480" w:after="240"/>
        <w:ind w:left="720" w:hanging="360"/>
        <w:contextualSpacing/>
        <w:jc w:val="both"/>
        <w:outlineLvl w:val="0"/>
        <w:rPr>
          <w:rFonts w:eastAsiaTheme="minorHAnsi"/>
          <w:sz w:val="24"/>
          <w:szCs w:val="24"/>
          <w:lang w:eastAsia="en-US"/>
        </w:rPr>
      </w:pPr>
      <w:r w:rsidRPr="008E5BFE">
        <w:rPr>
          <w:rFonts w:eastAsiaTheme="minorHAnsi"/>
          <w:b/>
          <w:color w:val="0070C0"/>
          <w:sz w:val="24"/>
          <w:szCs w:val="24"/>
          <w:u w:val="single"/>
          <w:lang w:eastAsia="en-US"/>
        </w:rPr>
        <w:t xml:space="preserve">Outils stylistiques pour </w:t>
      </w:r>
      <w:bookmarkEnd w:id="3"/>
      <w:r w:rsidR="006313BC">
        <w:rPr>
          <w:rFonts w:eastAsiaTheme="minorHAnsi"/>
          <w:b/>
          <w:color w:val="0070C0"/>
          <w:sz w:val="24"/>
          <w:szCs w:val="24"/>
          <w:u w:val="single"/>
          <w:lang w:eastAsia="en-US"/>
        </w:rPr>
        <w:t>le commentaire stylistique d’un texte littéraire.</w:t>
      </w:r>
    </w:p>
    <w:p w14:paraId="32FF1951" w14:textId="32656606" w:rsidR="008E5BFE" w:rsidRPr="008E5BFE" w:rsidRDefault="008E5BFE" w:rsidP="008E5BFE">
      <w:pPr>
        <w:spacing w:before="480" w:after="240"/>
        <w:ind w:left="720" w:hanging="360"/>
        <w:contextualSpacing/>
        <w:jc w:val="both"/>
        <w:outlineLvl w:val="0"/>
        <w:rPr>
          <w:rFonts w:eastAsiaTheme="minorHAnsi"/>
          <w:b/>
          <w:color w:val="0070C0"/>
          <w:sz w:val="24"/>
          <w:szCs w:val="24"/>
          <w:u w:val="single"/>
          <w:lang w:eastAsia="en-US"/>
        </w:rPr>
      </w:pPr>
      <w:r w:rsidRPr="008E5BFE">
        <w:rPr>
          <w:rFonts w:eastAsiaTheme="minorHAnsi"/>
          <w:b/>
          <w:color w:val="0070C0"/>
          <w:sz w:val="24"/>
          <w:szCs w:val="24"/>
          <w:u w:val="single"/>
          <w:lang w:eastAsia="en-US"/>
        </w:rPr>
        <w:t>Classement (Classement type général)</w:t>
      </w:r>
      <w:r w:rsidR="006313BC">
        <w:rPr>
          <w:rFonts w:eastAsiaTheme="minorHAnsi"/>
          <w:b/>
          <w:color w:val="0070C0"/>
          <w:sz w:val="24"/>
          <w:szCs w:val="24"/>
          <w:u w:val="single"/>
          <w:lang w:eastAsia="en-US"/>
        </w:rPr>
        <w:t> :</w:t>
      </w:r>
    </w:p>
    <w:p w14:paraId="7F7B048D" w14:textId="77777777" w:rsidR="008E5BFE" w:rsidRPr="008E5BFE" w:rsidRDefault="008E5BFE" w:rsidP="008E5BFE">
      <w:pPr>
        <w:numPr>
          <w:ilvl w:val="0"/>
          <w:numId w:val="27"/>
        </w:numPr>
        <w:contextualSpacing/>
        <w:jc w:val="both"/>
        <w:rPr>
          <w:rFonts w:eastAsiaTheme="minorHAnsi"/>
          <w:sz w:val="24"/>
          <w:szCs w:val="24"/>
          <w:u w:val="single"/>
          <w:lang w:eastAsia="en-US"/>
        </w:rPr>
      </w:pPr>
      <w:r w:rsidRPr="008E5BFE">
        <w:rPr>
          <w:rFonts w:eastAsiaTheme="minorHAnsi"/>
          <w:sz w:val="24"/>
          <w:szCs w:val="24"/>
          <w:u w:val="single"/>
          <w:lang w:eastAsia="en-US"/>
        </w:rPr>
        <w:t>Les figures de construction</w:t>
      </w:r>
    </w:p>
    <w:p w14:paraId="2D6A840B" w14:textId="77777777" w:rsidR="008E5BFE" w:rsidRPr="008E5BFE" w:rsidRDefault="008E5BFE" w:rsidP="008E5BFE">
      <w:pPr>
        <w:ind w:left="720"/>
        <w:contextualSpacing/>
        <w:jc w:val="both"/>
        <w:rPr>
          <w:rFonts w:eastAsiaTheme="minorHAnsi"/>
          <w:sz w:val="24"/>
          <w:szCs w:val="24"/>
          <w:lang w:eastAsia="en-US"/>
        </w:rPr>
      </w:pPr>
      <w:r w:rsidRPr="008E5BFE">
        <w:rPr>
          <w:rFonts w:eastAsiaTheme="minorHAnsi"/>
          <w:i/>
          <w:sz w:val="24"/>
          <w:szCs w:val="24"/>
          <w:lang w:eastAsia="en-US"/>
        </w:rPr>
        <w:t xml:space="preserve">Parallélisme, chiasme, épanorthose, enjambement, hyperbate, </w:t>
      </w:r>
      <w:r w:rsidRPr="008E5BFE">
        <w:rPr>
          <w:rFonts w:eastAsiaTheme="minorHAnsi"/>
          <w:sz w:val="24"/>
          <w:szCs w:val="24"/>
          <w:lang w:eastAsia="en-US"/>
        </w:rPr>
        <w:t>etc…</w:t>
      </w:r>
    </w:p>
    <w:p w14:paraId="6A586659" w14:textId="77777777" w:rsidR="008E5BFE" w:rsidRPr="008E5BFE" w:rsidRDefault="008E5BFE" w:rsidP="008E5BFE">
      <w:pPr>
        <w:ind w:left="720"/>
        <w:contextualSpacing/>
        <w:jc w:val="both"/>
        <w:rPr>
          <w:rFonts w:eastAsiaTheme="minorHAnsi"/>
          <w:sz w:val="24"/>
          <w:szCs w:val="24"/>
          <w:u w:val="single"/>
          <w:lang w:eastAsia="en-US"/>
        </w:rPr>
      </w:pPr>
    </w:p>
    <w:p w14:paraId="5C5B41B1" w14:textId="77777777" w:rsidR="008E5BFE" w:rsidRPr="008E5BFE" w:rsidRDefault="008E5BFE" w:rsidP="008E5BFE">
      <w:pPr>
        <w:numPr>
          <w:ilvl w:val="0"/>
          <w:numId w:val="27"/>
        </w:numPr>
        <w:contextualSpacing/>
        <w:jc w:val="both"/>
        <w:rPr>
          <w:rFonts w:eastAsiaTheme="minorHAnsi"/>
          <w:sz w:val="24"/>
          <w:szCs w:val="24"/>
          <w:u w:val="single"/>
          <w:lang w:eastAsia="en-US"/>
        </w:rPr>
      </w:pPr>
      <w:r w:rsidRPr="008E5BFE">
        <w:rPr>
          <w:rFonts w:eastAsiaTheme="minorHAnsi"/>
          <w:sz w:val="24"/>
          <w:szCs w:val="24"/>
          <w:u w:val="single"/>
          <w:lang w:eastAsia="en-US"/>
        </w:rPr>
        <w:t>Les figures d’insistance</w:t>
      </w:r>
    </w:p>
    <w:p w14:paraId="33F40994" w14:textId="77777777" w:rsidR="008E5BFE" w:rsidRPr="008E5BFE" w:rsidRDefault="008E5BFE" w:rsidP="008E5BFE">
      <w:pPr>
        <w:ind w:left="720"/>
        <w:contextualSpacing/>
        <w:jc w:val="both"/>
        <w:rPr>
          <w:rFonts w:eastAsiaTheme="minorHAnsi"/>
          <w:sz w:val="24"/>
          <w:szCs w:val="24"/>
          <w:lang w:eastAsia="en-US"/>
        </w:rPr>
      </w:pPr>
      <w:r w:rsidRPr="008E5BFE">
        <w:rPr>
          <w:rFonts w:eastAsiaTheme="minorHAnsi"/>
          <w:i/>
          <w:sz w:val="24"/>
          <w:szCs w:val="24"/>
          <w:lang w:eastAsia="en-US"/>
        </w:rPr>
        <w:t>Répétition, anaphore, parallélisme, emphase, chiasme, accumulation, gradation, hyperbole, pléonasme, litote, prétérition, épanalepse, diérèse, allitération, assonance, polysyndète,</w:t>
      </w:r>
      <w:r w:rsidRPr="008E5BFE">
        <w:rPr>
          <w:rFonts w:eastAsiaTheme="minorHAnsi"/>
          <w:sz w:val="24"/>
          <w:szCs w:val="24"/>
          <w:lang w:eastAsia="en-US"/>
        </w:rPr>
        <w:t xml:space="preserve"> </w:t>
      </w:r>
      <w:r w:rsidRPr="008E5BFE">
        <w:rPr>
          <w:rFonts w:eastAsiaTheme="minorHAnsi"/>
          <w:i/>
          <w:sz w:val="24"/>
          <w:szCs w:val="24"/>
          <w:lang w:eastAsia="en-US"/>
        </w:rPr>
        <w:t>pléonasme</w:t>
      </w:r>
      <w:r w:rsidRPr="008E5BFE">
        <w:rPr>
          <w:rFonts w:eastAsiaTheme="minorHAnsi"/>
          <w:sz w:val="24"/>
          <w:szCs w:val="24"/>
          <w:lang w:eastAsia="en-US"/>
        </w:rPr>
        <w:t xml:space="preserve">, </w:t>
      </w:r>
      <w:r w:rsidRPr="008E5BFE">
        <w:rPr>
          <w:rFonts w:eastAsiaTheme="minorHAnsi"/>
          <w:i/>
          <w:sz w:val="24"/>
          <w:szCs w:val="24"/>
          <w:lang w:eastAsia="en-US"/>
        </w:rPr>
        <w:t>polyptote</w:t>
      </w:r>
      <w:r w:rsidRPr="008E5BFE">
        <w:rPr>
          <w:rFonts w:eastAsiaTheme="minorHAnsi"/>
          <w:sz w:val="24"/>
          <w:szCs w:val="24"/>
          <w:lang w:eastAsia="en-US"/>
        </w:rPr>
        <w:t>, etc…</w:t>
      </w:r>
    </w:p>
    <w:p w14:paraId="34204A48" w14:textId="77777777" w:rsidR="008E5BFE" w:rsidRPr="008E5BFE" w:rsidRDefault="008E5BFE" w:rsidP="008E5BFE">
      <w:pPr>
        <w:ind w:left="720"/>
        <w:contextualSpacing/>
        <w:jc w:val="both"/>
        <w:rPr>
          <w:rFonts w:eastAsiaTheme="minorHAnsi"/>
          <w:sz w:val="24"/>
          <w:szCs w:val="24"/>
          <w:lang w:eastAsia="en-US"/>
        </w:rPr>
      </w:pPr>
    </w:p>
    <w:tbl>
      <w:tblPr>
        <w:tblStyle w:val="Grilledutableau"/>
        <w:tblW w:w="0" w:type="auto"/>
        <w:tblInd w:w="720" w:type="dxa"/>
        <w:shd w:val="clear" w:color="auto" w:fill="EAF1DD" w:themeFill="accent3" w:themeFillTint="33"/>
        <w:tblLook w:val="04A0" w:firstRow="1" w:lastRow="0" w:firstColumn="1" w:lastColumn="0" w:noHBand="0" w:noVBand="1"/>
      </w:tblPr>
      <w:tblGrid>
        <w:gridCol w:w="8342"/>
      </w:tblGrid>
      <w:tr w:rsidR="008E5BFE" w:rsidRPr="008E5BFE" w14:paraId="6FDD4EF6" w14:textId="77777777" w:rsidTr="00A21172">
        <w:tc>
          <w:tcPr>
            <w:tcW w:w="9062" w:type="dxa"/>
            <w:shd w:val="clear" w:color="auto" w:fill="EAF1DD" w:themeFill="accent3" w:themeFillTint="33"/>
          </w:tcPr>
          <w:p w14:paraId="55CE8BFD" w14:textId="77777777" w:rsidR="008E5BFE" w:rsidRPr="008E5BFE" w:rsidRDefault="008E5BFE" w:rsidP="008E5BFE">
            <w:pPr>
              <w:contextualSpacing/>
              <w:jc w:val="both"/>
              <w:rPr>
                <w:rFonts w:eastAsiaTheme="minorHAnsi"/>
                <w:b/>
                <w:sz w:val="24"/>
                <w:szCs w:val="24"/>
                <w:lang w:eastAsia="en-US"/>
              </w:rPr>
            </w:pPr>
            <w:r w:rsidRPr="008E5BFE">
              <w:rPr>
                <w:rFonts w:eastAsiaTheme="minorHAnsi"/>
                <w:b/>
                <w:sz w:val="24"/>
                <w:szCs w:val="24"/>
                <w:lang w:eastAsia="en-US"/>
              </w:rPr>
              <w:t>Ces figures soulignent, amplifient, dramatisent le propos, parfois de façon parodique.</w:t>
            </w:r>
          </w:p>
        </w:tc>
      </w:tr>
    </w:tbl>
    <w:p w14:paraId="182B1C58" w14:textId="77777777" w:rsidR="008E5BFE" w:rsidRPr="008E5BFE" w:rsidRDefault="008E5BFE" w:rsidP="008E5BFE">
      <w:pPr>
        <w:ind w:left="720"/>
        <w:contextualSpacing/>
        <w:jc w:val="both"/>
        <w:rPr>
          <w:rFonts w:eastAsiaTheme="minorHAnsi"/>
          <w:sz w:val="24"/>
          <w:szCs w:val="24"/>
          <w:lang w:eastAsia="en-US"/>
        </w:rPr>
      </w:pPr>
    </w:p>
    <w:p w14:paraId="48EB21E0" w14:textId="77777777" w:rsidR="008E5BFE" w:rsidRPr="008E5BFE" w:rsidRDefault="008E5BFE" w:rsidP="008E5BFE">
      <w:pPr>
        <w:numPr>
          <w:ilvl w:val="0"/>
          <w:numId w:val="27"/>
        </w:numPr>
        <w:contextualSpacing/>
        <w:jc w:val="both"/>
        <w:rPr>
          <w:rFonts w:eastAsiaTheme="minorHAnsi"/>
          <w:sz w:val="24"/>
          <w:szCs w:val="24"/>
          <w:u w:val="single"/>
          <w:lang w:eastAsia="en-US"/>
        </w:rPr>
      </w:pPr>
      <w:r w:rsidRPr="008E5BFE">
        <w:rPr>
          <w:rFonts w:eastAsiaTheme="minorHAnsi"/>
          <w:sz w:val="24"/>
          <w:szCs w:val="24"/>
          <w:u w:val="single"/>
          <w:lang w:eastAsia="en-US"/>
        </w:rPr>
        <w:t>Les figures d’opposition</w:t>
      </w:r>
    </w:p>
    <w:p w14:paraId="7F7F7A45" w14:textId="77777777" w:rsidR="008E5BFE" w:rsidRPr="008E5BFE" w:rsidRDefault="008E5BFE" w:rsidP="008E5BFE">
      <w:pPr>
        <w:ind w:left="720"/>
        <w:contextualSpacing/>
        <w:jc w:val="both"/>
        <w:rPr>
          <w:rFonts w:eastAsiaTheme="minorHAnsi"/>
          <w:sz w:val="24"/>
          <w:szCs w:val="24"/>
          <w:lang w:eastAsia="en-US"/>
        </w:rPr>
      </w:pPr>
      <w:r w:rsidRPr="008E5BFE">
        <w:rPr>
          <w:rFonts w:eastAsiaTheme="minorHAnsi"/>
          <w:i/>
          <w:sz w:val="24"/>
          <w:szCs w:val="24"/>
          <w:lang w:eastAsia="en-US"/>
        </w:rPr>
        <w:t xml:space="preserve">Antithèse, oxymore, paradoxe, astéisme, </w:t>
      </w:r>
      <w:r w:rsidRPr="008E5BFE">
        <w:rPr>
          <w:rFonts w:eastAsiaTheme="minorHAnsi"/>
          <w:sz w:val="24"/>
          <w:szCs w:val="24"/>
          <w:lang w:eastAsia="en-US"/>
        </w:rPr>
        <w:t>etc…</w:t>
      </w:r>
    </w:p>
    <w:p w14:paraId="5882987C" w14:textId="77777777" w:rsidR="008E5BFE" w:rsidRPr="008E5BFE" w:rsidRDefault="008E5BFE" w:rsidP="008E5BFE">
      <w:pPr>
        <w:ind w:left="720"/>
        <w:contextualSpacing/>
        <w:jc w:val="both"/>
        <w:rPr>
          <w:rFonts w:eastAsiaTheme="minorHAnsi"/>
          <w:b/>
          <w:color w:val="FF0000"/>
          <w:sz w:val="24"/>
          <w:szCs w:val="24"/>
          <w:lang w:eastAsia="en-US"/>
        </w:rPr>
      </w:pPr>
      <w:r w:rsidRPr="008E5BFE">
        <w:rPr>
          <w:rFonts w:eastAsiaTheme="minorHAnsi"/>
          <w:b/>
          <w:color w:val="FF0000"/>
          <w:sz w:val="24"/>
          <w:szCs w:val="24"/>
          <w:lang w:eastAsia="en-US"/>
        </w:rPr>
        <w:sym w:font="Wingdings" w:char="F049"/>
      </w:r>
      <w:r w:rsidRPr="008E5BFE">
        <w:rPr>
          <w:rFonts w:eastAsiaTheme="minorHAnsi"/>
          <w:b/>
          <w:color w:val="FF0000"/>
          <w:sz w:val="24"/>
          <w:szCs w:val="24"/>
          <w:lang w:eastAsia="en-US"/>
        </w:rPr>
        <w:t xml:space="preserve"> Cas particulier : l’ironie (figure de pensée)</w:t>
      </w:r>
    </w:p>
    <w:p w14:paraId="2520AAC9" w14:textId="77777777" w:rsidR="008E5BFE" w:rsidRPr="008E5BFE" w:rsidRDefault="008E5BFE" w:rsidP="008E5BFE">
      <w:pPr>
        <w:ind w:left="720"/>
        <w:contextualSpacing/>
        <w:jc w:val="both"/>
        <w:rPr>
          <w:rFonts w:eastAsiaTheme="minorHAnsi"/>
          <w:b/>
          <w:color w:val="FF0000"/>
          <w:sz w:val="24"/>
          <w:szCs w:val="24"/>
          <w:lang w:eastAsia="en-US"/>
        </w:rPr>
      </w:pPr>
    </w:p>
    <w:p w14:paraId="71449D69" w14:textId="77777777" w:rsidR="008E5BFE" w:rsidRPr="008E5BFE" w:rsidRDefault="008E5BFE" w:rsidP="008E5BFE">
      <w:pPr>
        <w:numPr>
          <w:ilvl w:val="0"/>
          <w:numId w:val="27"/>
        </w:numPr>
        <w:contextualSpacing/>
        <w:jc w:val="both"/>
        <w:rPr>
          <w:rFonts w:eastAsiaTheme="minorHAnsi"/>
          <w:sz w:val="24"/>
          <w:szCs w:val="24"/>
          <w:u w:val="single"/>
          <w:lang w:eastAsia="en-US"/>
        </w:rPr>
      </w:pPr>
      <w:r w:rsidRPr="008E5BFE">
        <w:rPr>
          <w:rFonts w:eastAsiaTheme="minorHAnsi"/>
          <w:sz w:val="24"/>
          <w:szCs w:val="24"/>
          <w:u w:val="single"/>
          <w:lang w:eastAsia="en-US"/>
        </w:rPr>
        <w:t>Les figures de substitution</w:t>
      </w:r>
    </w:p>
    <w:p w14:paraId="7057AE6B" w14:textId="77777777" w:rsidR="008E5BFE" w:rsidRPr="008E5BFE" w:rsidRDefault="008E5BFE" w:rsidP="008E5BFE">
      <w:pPr>
        <w:ind w:left="720"/>
        <w:contextualSpacing/>
        <w:jc w:val="both"/>
        <w:rPr>
          <w:rFonts w:eastAsiaTheme="minorHAnsi"/>
          <w:i/>
          <w:sz w:val="24"/>
          <w:szCs w:val="24"/>
          <w:lang w:eastAsia="en-US"/>
        </w:rPr>
      </w:pPr>
      <w:r w:rsidRPr="008E5BFE">
        <w:rPr>
          <w:rFonts w:eastAsiaTheme="minorHAnsi"/>
          <w:i/>
          <w:sz w:val="24"/>
          <w:szCs w:val="24"/>
          <w:lang w:eastAsia="en-US"/>
        </w:rPr>
        <w:t xml:space="preserve">Euphémisme, litote, périphrase, antiphrase, métonymie, synecdoque, </w:t>
      </w:r>
      <w:r w:rsidRPr="008E5BFE">
        <w:rPr>
          <w:rFonts w:eastAsiaTheme="minorHAnsi"/>
          <w:sz w:val="24"/>
          <w:szCs w:val="24"/>
          <w:lang w:eastAsia="en-US"/>
        </w:rPr>
        <w:t>etc.</w:t>
      </w:r>
      <w:r w:rsidRPr="008E5BFE">
        <w:rPr>
          <w:rFonts w:eastAsiaTheme="minorHAnsi"/>
          <w:i/>
          <w:sz w:val="24"/>
          <w:szCs w:val="24"/>
          <w:lang w:eastAsia="en-US"/>
        </w:rPr>
        <w:t>..</w:t>
      </w:r>
    </w:p>
    <w:p w14:paraId="6ECB20A6" w14:textId="77777777" w:rsidR="008E5BFE" w:rsidRPr="008E5BFE" w:rsidRDefault="008E5BFE" w:rsidP="008E5BFE">
      <w:pPr>
        <w:ind w:left="720"/>
        <w:contextualSpacing/>
        <w:jc w:val="both"/>
        <w:rPr>
          <w:rFonts w:eastAsiaTheme="minorHAnsi"/>
          <w:i/>
          <w:sz w:val="24"/>
          <w:szCs w:val="24"/>
          <w:lang w:eastAsia="en-US"/>
        </w:rPr>
      </w:pPr>
    </w:p>
    <w:tbl>
      <w:tblPr>
        <w:tblStyle w:val="Grilledutableau"/>
        <w:tblW w:w="0" w:type="auto"/>
        <w:tblInd w:w="720" w:type="dxa"/>
        <w:shd w:val="clear" w:color="auto" w:fill="EAF1DD" w:themeFill="accent3" w:themeFillTint="33"/>
        <w:tblLook w:val="04A0" w:firstRow="1" w:lastRow="0" w:firstColumn="1" w:lastColumn="0" w:noHBand="0" w:noVBand="1"/>
      </w:tblPr>
      <w:tblGrid>
        <w:gridCol w:w="8342"/>
      </w:tblGrid>
      <w:tr w:rsidR="008E5BFE" w:rsidRPr="008E5BFE" w14:paraId="6B7E0A20" w14:textId="77777777" w:rsidTr="00A21172">
        <w:tc>
          <w:tcPr>
            <w:tcW w:w="9062" w:type="dxa"/>
            <w:shd w:val="clear" w:color="auto" w:fill="EAF1DD" w:themeFill="accent3" w:themeFillTint="33"/>
          </w:tcPr>
          <w:p w14:paraId="01B08229" w14:textId="77777777" w:rsidR="008E5BFE" w:rsidRPr="008E5BFE" w:rsidRDefault="008E5BFE" w:rsidP="008E5BFE">
            <w:pPr>
              <w:contextualSpacing/>
              <w:jc w:val="both"/>
              <w:rPr>
                <w:rFonts w:eastAsiaTheme="minorHAnsi"/>
                <w:b/>
                <w:sz w:val="24"/>
                <w:szCs w:val="24"/>
                <w:lang w:eastAsia="en-US"/>
              </w:rPr>
            </w:pPr>
            <w:r w:rsidRPr="008E5BFE">
              <w:rPr>
                <w:rFonts w:eastAsiaTheme="minorHAnsi"/>
                <w:b/>
                <w:sz w:val="24"/>
                <w:szCs w:val="24"/>
                <w:lang w:eastAsia="en-US"/>
              </w:rPr>
              <w:t>Ces figures détournées ne prennent sens que par rapport à leur contexte.</w:t>
            </w:r>
          </w:p>
        </w:tc>
      </w:tr>
    </w:tbl>
    <w:p w14:paraId="5D576669" w14:textId="77777777" w:rsidR="008E5BFE" w:rsidRPr="008E5BFE" w:rsidRDefault="008E5BFE" w:rsidP="008E5BFE">
      <w:pPr>
        <w:ind w:left="720"/>
        <w:contextualSpacing/>
        <w:jc w:val="both"/>
        <w:rPr>
          <w:rFonts w:eastAsiaTheme="minorHAnsi"/>
          <w:i/>
          <w:sz w:val="24"/>
          <w:szCs w:val="24"/>
          <w:lang w:eastAsia="en-US"/>
        </w:rPr>
      </w:pPr>
    </w:p>
    <w:p w14:paraId="7D00B391" w14:textId="77777777" w:rsidR="008E5BFE" w:rsidRPr="008E5BFE" w:rsidRDefault="008E5BFE" w:rsidP="008E5BFE">
      <w:pPr>
        <w:ind w:left="720"/>
        <w:contextualSpacing/>
        <w:jc w:val="both"/>
        <w:rPr>
          <w:rFonts w:eastAsiaTheme="minorHAnsi"/>
          <w:i/>
          <w:sz w:val="24"/>
          <w:szCs w:val="24"/>
          <w:lang w:eastAsia="en-US"/>
        </w:rPr>
      </w:pPr>
    </w:p>
    <w:p w14:paraId="1EF5B152" w14:textId="77777777" w:rsidR="008E5BFE" w:rsidRPr="008E5BFE" w:rsidRDefault="008E5BFE" w:rsidP="008E5BFE">
      <w:pPr>
        <w:numPr>
          <w:ilvl w:val="0"/>
          <w:numId w:val="27"/>
        </w:numPr>
        <w:contextualSpacing/>
        <w:jc w:val="both"/>
        <w:rPr>
          <w:rFonts w:eastAsiaTheme="minorHAnsi"/>
          <w:sz w:val="24"/>
          <w:szCs w:val="24"/>
          <w:u w:val="single"/>
          <w:lang w:eastAsia="en-US"/>
        </w:rPr>
      </w:pPr>
      <w:r w:rsidRPr="008E5BFE">
        <w:rPr>
          <w:rFonts w:eastAsiaTheme="minorHAnsi"/>
          <w:sz w:val="24"/>
          <w:szCs w:val="24"/>
          <w:u w:val="single"/>
          <w:lang w:eastAsia="en-US"/>
        </w:rPr>
        <w:t>Les figures d’analogie</w:t>
      </w:r>
    </w:p>
    <w:p w14:paraId="52A06324" w14:textId="77777777" w:rsidR="008E5BFE" w:rsidRPr="008E5BFE" w:rsidRDefault="008E5BFE" w:rsidP="008E5BFE">
      <w:pPr>
        <w:ind w:left="720"/>
        <w:contextualSpacing/>
        <w:jc w:val="both"/>
        <w:rPr>
          <w:rFonts w:eastAsiaTheme="minorHAnsi"/>
          <w:sz w:val="24"/>
          <w:szCs w:val="24"/>
          <w:lang w:eastAsia="en-US"/>
        </w:rPr>
      </w:pPr>
      <w:r w:rsidRPr="008E5BFE">
        <w:rPr>
          <w:rFonts w:eastAsiaTheme="minorHAnsi"/>
          <w:i/>
          <w:sz w:val="24"/>
          <w:szCs w:val="24"/>
          <w:lang w:eastAsia="en-US"/>
        </w:rPr>
        <w:t>Comparaison, métaphore, allégorie, personnification, syllepse, onomastique, paronomase, homéotéleute</w:t>
      </w:r>
      <w:r w:rsidRPr="008E5BFE">
        <w:rPr>
          <w:rFonts w:eastAsiaTheme="minorHAnsi"/>
          <w:sz w:val="24"/>
          <w:szCs w:val="24"/>
          <w:lang w:eastAsia="en-US"/>
        </w:rPr>
        <w:t xml:space="preserve">, </w:t>
      </w:r>
      <w:r w:rsidRPr="008E5BFE">
        <w:rPr>
          <w:rFonts w:eastAsiaTheme="minorHAnsi"/>
          <w:i/>
          <w:sz w:val="24"/>
          <w:szCs w:val="24"/>
          <w:lang w:eastAsia="en-US"/>
        </w:rPr>
        <w:t>diaphore</w:t>
      </w:r>
      <w:r w:rsidRPr="008E5BFE">
        <w:rPr>
          <w:rFonts w:eastAsiaTheme="minorHAnsi"/>
          <w:sz w:val="24"/>
          <w:szCs w:val="24"/>
          <w:lang w:eastAsia="en-US"/>
        </w:rPr>
        <w:t>, etc…</w:t>
      </w:r>
    </w:p>
    <w:p w14:paraId="6E083970" w14:textId="77777777" w:rsidR="008E5BFE" w:rsidRPr="008E5BFE" w:rsidRDefault="008E5BFE" w:rsidP="008E5BFE">
      <w:pPr>
        <w:ind w:left="720"/>
        <w:contextualSpacing/>
        <w:jc w:val="both"/>
        <w:rPr>
          <w:rFonts w:eastAsiaTheme="minorHAnsi"/>
          <w:sz w:val="24"/>
          <w:szCs w:val="24"/>
          <w:lang w:eastAsia="en-US"/>
        </w:rPr>
      </w:pPr>
    </w:p>
    <w:tbl>
      <w:tblPr>
        <w:tblStyle w:val="Grilledutableau"/>
        <w:tblW w:w="0" w:type="auto"/>
        <w:tblInd w:w="720" w:type="dxa"/>
        <w:shd w:val="clear" w:color="auto" w:fill="EAF1DD" w:themeFill="accent3" w:themeFillTint="33"/>
        <w:tblLook w:val="04A0" w:firstRow="1" w:lastRow="0" w:firstColumn="1" w:lastColumn="0" w:noHBand="0" w:noVBand="1"/>
      </w:tblPr>
      <w:tblGrid>
        <w:gridCol w:w="8342"/>
      </w:tblGrid>
      <w:tr w:rsidR="008E5BFE" w:rsidRPr="008E5BFE" w14:paraId="5A57D252" w14:textId="77777777" w:rsidTr="00A21172">
        <w:tc>
          <w:tcPr>
            <w:tcW w:w="9062" w:type="dxa"/>
            <w:shd w:val="clear" w:color="auto" w:fill="EAF1DD" w:themeFill="accent3" w:themeFillTint="33"/>
          </w:tcPr>
          <w:p w14:paraId="4C9063F7" w14:textId="77777777" w:rsidR="008E5BFE" w:rsidRPr="008E5BFE" w:rsidRDefault="008E5BFE" w:rsidP="008E5BFE">
            <w:pPr>
              <w:contextualSpacing/>
              <w:jc w:val="both"/>
              <w:rPr>
                <w:rFonts w:eastAsiaTheme="minorHAnsi"/>
                <w:b/>
                <w:sz w:val="24"/>
                <w:szCs w:val="24"/>
                <w:lang w:eastAsia="en-US"/>
              </w:rPr>
            </w:pPr>
            <w:r w:rsidRPr="008E5BFE">
              <w:rPr>
                <w:rFonts w:eastAsiaTheme="minorHAnsi"/>
                <w:b/>
                <w:sz w:val="24"/>
                <w:szCs w:val="24"/>
                <w:lang w:eastAsia="en-US"/>
              </w:rPr>
              <w:t>L’ensemble de ces figures prend le nom d’images.</w:t>
            </w:r>
          </w:p>
        </w:tc>
      </w:tr>
    </w:tbl>
    <w:p w14:paraId="762C7A96" w14:textId="77777777" w:rsidR="008E5BFE" w:rsidRPr="008E5BFE" w:rsidRDefault="008E5BFE" w:rsidP="008E5BFE">
      <w:pPr>
        <w:spacing w:before="480" w:after="240"/>
        <w:ind w:left="720"/>
        <w:contextualSpacing/>
        <w:jc w:val="both"/>
        <w:outlineLvl w:val="0"/>
        <w:rPr>
          <w:rFonts w:eastAsiaTheme="minorHAnsi"/>
          <w:b/>
          <w:color w:val="0070C0"/>
          <w:sz w:val="24"/>
          <w:szCs w:val="24"/>
          <w:u w:val="single"/>
          <w:lang w:eastAsia="en-US"/>
        </w:rPr>
      </w:pPr>
    </w:p>
    <w:p w14:paraId="32646F14" w14:textId="77777777" w:rsidR="008B47C6" w:rsidRDefault="008B47C6">
      <w:pPr>
        <w:spacing w:after="200" w:line="276" w:lineRule="auto"/>
        <w:rPr>
          <w:rFonts w:eastAsiaTheme="minorHAnsi"/>
          <w:b/>
          <w:color w:val="00B050"/>
          <w:sz w:val="24"/>
          <w:szCs w:val="24"/>
          <w:u w:val="single"/>
          <w:lang w:eastAsia="en-US"/>
        </w:rPr>
      </w:pPr>
      <w:r>
        <w:rPr>
          <w:rFonts w:eastAsiaTheme="minorHAnsi"/>
          <w:b/>
          <w:color w:val="00B050"/>
          <w:sz w:val="24"/>
          <w:szCs w:val="24"/>
          <w:u w:val="single"/>
          <w:lang w:eastAsia="en-US"/>
        </w:rPr>
        <w:br w:type="page"/>
      </w:r>
    </w:p>
    <w:p w14:paraId="7E075022" w14:textId="5ED87DF1" w:rsidR="008C5D4D" w:rsidRPr="008E5BFE" w:rsidRDefault="008C5D4D" w:rsidP="008C5D4D">
      <w:pPr>
        <w:spacing w:before="480" w:after="240"/>
        <w:ind w:left="720" w:hanging="360"/>
        <w:contextualSpacing/>
        <w:jc w:val="both"/>
        <w:outlineLvl w:val="0"/>
        <w:rPr>
          <w:rFonts w:eastAsiaTheme="minorHAnsi"/>
          <w:b/>
          <w:color w:val="00B050"/>
          <w:sz w:val="24"/>
          <w:szCs w:val="24"/>
          <w:u w:val="single"/>
          <w:lang w:eastAsia="en-US"/>
        </w:rPr>
      </w:pPr>
      <w:r w:rsidRPr="008C5D4D">
        <w:rPr>
          <w:rFonts w:eastAsiaTheme="minorHAnsi"/>
          <w:b/>
          <w:color w:val="00B050"/>
          <w:sz w:val="24"/>
          <w:szCs w:val="24"/>
          <w:u w:val="single"/>
          <w:lang w:eastAsia="en-US"/>
        </w:rPr>
        <w:lastRenderedPageBreak/>
        <w:t>Vocabulaire de l’analyse littéraire :</w:t>
      </w:r>
    </w:p>
    <w:p w14:paraId="5C4C6404" w14:textId="77777777" w:rsidR="0019017F" w:rsidRDefault="0019017F" w:rsidP="001C4EF2">
      <w:pPr>
        <w:spacing w:after="200" w:line="276" w:lineRule="auto"/>
        <w:rPr>
          <w:rFonts w:asciiTheme="minorHAnsi" w:hAnsiTheme="minorHAnsi"/>
          <w:b/>
          <w:sz w:val="24"/>
          <w:szCs w:val="24"/>
        </w:rPr>
      </w:pPr>
    </w:p>
    <w:p w14:paraId="4D6924A3" w14:textId="26EE6213" w:rsidR="0019017F" w:rsidRPr="00D4355E" w:rsidRDefault="0019017F" w:rsidP="008C5D4D">
      <w:pPr>
        <w:spacing w:after="160" w:line="360" w:lineRule="auto"/>
        <w:jc w:val="both"/>
        <w:rPr>
          <w:rFonts w:eastAsiaTheme="minorHAnsi"/>
          <w:b/>
          <w:color w:val="008080"/>
          <w:sz w:val="24"/>
          <w:szCs w:val="24"/>
        </w:rPr>
      </w:pPr>
      <w:r w:rsidRPr="00D4355E">
        <w:rPr>
          <w:rFonts w:eastAsiaTheme="minorHAnsi"/>
          <w:b/>
          <w:bCs/>
          <w:color w:val="339966"/>
          <w:sz w:val="24"/>
          <w:szCs w:val="24"/>
          <w:u w:val="single"/>
        </w:rPr>
        <w:sym w:font="Wingdings" w:char="F026"/>
      </w:r>
      <w:r w:rsidR="008C5D4D" w:rsidRPr="00D4355E">
        <w:rPr>
          <w:rFonts w:eastAsiaTheme="minorHAnsi"/>
          <w:b/>
          <w:bCs/>
          <w:color w:val="339966"/>
          <w:sz w:val="24"/>
          <w:szCs w:val="24"/>
          <w:u w:val="single"/>
        </w:rPr>
        <w:t xml:space="preserve"> </w:t>
      </w:r>
      <w:r w:rsidRPr="00D4355E">
        <w:rPr>
          <w:rFonts w:eastAsiaTheme="minorHAnsi"/>
          <w:b/>
          <w:color w:val="008080"/>
          <w:sz w:val="24"/>
          <w:szCs w:val="24"/>
        </w:rPr>
        <w:t>Référence</w:t>
      </w:r>
      <w:r w:rsidR="008C5D4D" w:rsidRPr="00D4355E">
        <w:rPr>
          <w:rFonts w:eastAsiaTheme="minorHAnsi"/>
          <w:b/>
          <w:color w:val="008080"/>
          <w:sz w:val="24"/>
          <w:szCs w:val="24"/>
        </w:rPr>
        <w:t>s</w:t>
      </w:r>
      <w:r w:rsidRPr="00D4355E">
        <w:rPr>
          <w:rFonts w:eastAsiaTheme="minorHAnsi"/>
          <w:b/>
          <w:color w:val="008080"/>
          <w:sz w:val="24"/>
          <w:szCs w:val="24"/>
        </w:rPr>
        <w:t> </w:t>
      </w:r>
      <w:r w:rsidRPr="00D4355E">
        <w:rPr>
          <w:rFonts w:eastAsiaTheme="minorHAnsi"/>
          <w:b/>
          <w:i/>
          <w:color w:val="008080"/>
          <w:sz w:val="24"/>
          <w:szCs w:val="24"/>
        </w:rPr>
        <w:t>: Vocabulaire de l’analyse littéraire,</w:t>
      </w:r>
      <w:r w:rsidRPr="00D4355E">
        <w:rPr>
          <w:rFonts w:eastAsiaTheme="minorHAnsi"/>
          <w:b/>
          <w:color w:val="008080"/>
          <w:sz w:val="24"/>
          <w:szCs w:val="24"/>
        </w:rPr>
        <w:t xml:space="preserve"> Daniel Bergez, Violaine Géraud, Jean-Jacques </w:t>
      </w:r>
      <w:proofErr w:type="spellStart"/>
      <w:r w:rsidRPr="00D4355E">
        <w:rPr>
          <w:rFonts w:eastAsiaTheme="minorHAnsi"/>
          <w:b/>
          <w:color w:val="008080"/>
          <w:sz w:val="24"/>
          <w:szCs w:val="24"/>
        </w:rPr>
        <w:t>Robrieux</w:t>
      </w:r>
      <w:proofErr w:type="spellEnd"/>
      <w:r w:rsidRPr="00D4355E">
        <w:rPr>
          <w:rFonts w:eastAsiaTheme="minorHAnsi"/>
          <w:b/>
          <w:color w:val="008080"/>
          <w:sz w:val="24"/>
          <w:szCs w:val="24"/>
        </w:rPr>
        <w:t>, Dunod</w:t>
      </w:r>
    </w:p>
    <w:p w14:paraId="55AF58CE" w14:textId="77777777" w:rsidR="0019017F" w:rsidRPr="00D4355E" w:rsidRDefault="0019017F" w:rsidP="0019017F">
      <w:pPr>
        <w:tabs>
          <w:tab w:val="center" w:pos="5103"/>
          <w:tab w:val="left" w:pos="6123"/>
        </w:tabs>
        <w:spacing w:line="259" w:lineRule="auto"/>
        <w:ind w:left="567" w:right="1077"/>
        <w:jc w:val="both"/>
        <w:rPr>
          <w:rFonts w:eastAsia="MS Mincho"/>
          <w:b/>
          <w:i/>
          <w:color w:val="008000"/>
          <w:sz w:val="24"/>
          <w:szCs w:val="24"/>
        </w:rPr>
      </w:pPr>
    </w:p>
    <w:p w14:paraId="42EEBDA3"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b/>
          <w:i/>
          <w:color w:val="008000"/>
          <w:sz w:val="24"/>
          <w:szCs w:val="24"/>
        </w:rPr>
        <w:t>Abîme (mise en) :</w:t>
      </w:r>
      <w:r w:rsidRPr="00D4355E">
        <w:rPr>
          <w:rFonts w:eastAsia="MS Mincho"/>
          <w:b/>
          <w:i/>
          <w:sz w:val="24"/>
          <w:szCs w:val="24"/>
        </w:rPr>
        <w:t xml:space="preserve"> </w:t>
      </w:r>
      <w:r w:rsidRPr="00D4355E">
        <w:rPr>
          <w:rFonts w:eastAsia="MS Mincho"/>
          <w:sz w:val="24"/>
          <w:szCs w:val="24"/>
        </w:rPr>
        <w:t>présence d’une chose dans autre chose du même type</w:t>
      </w:r>
      <w:r w:rsidRPr="00D4355E">
        <w:rPr>
          <w:rFonts w:eastAsia="MS Mincho"/>
          <w:i/>
          <w:sz w:val="24"/>
          <w:szCs w:val="24"/>
        </w:rPr>
        <w:t xml:space="preserve"> : </w:t>
      </w:r>
      <w:r w:rsidRPr="00D4355E">
        <w:rPr>
          <w:rFonts w:eastAsia="MS Mincho"/>
          <w:sz w:val="24"/>
          <w:szCs w:val="24"/>
        </w:rPr>
        <w:t xml:space="preserve">Exemple 1 : un livre qui parle d’un livre </w:t>
      </w:r>
    </w:p>
    <w:p w14:paraId="5BEDF825"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sz w:val="24"/>
          <w:szCs w:val="24"/>
        </w:rPr>
        <w:t>Exemple 2 : un film à propos du cinéma</w:t>
      </w:r>
    </w:p>
    <w:p w14:paraId="53558CCA"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sz w:val="24"/>
          <w:szCs w:val="24"/>
        </w:rPr>
        <w:t>Exemple 3 : une image dans la même image</w:t>
      </w:r>
    </w:p>
    <w:p w14:paraId="6D19B1C5" w14:textId="77777777" w:rsidR="0019017F" w:rsidRPr="00D4355E" w:rsidRDefault="0019017F" w:rsidP="0019017F">
      <w:pPr>
        <w:tabs>
          <w:tab w:val="center" w:pos="5103"/>
          <w:tab w:val="left" w:pos="6123"/>
        </w:tabs>
        <w:spacing w:line="259" w:lineRule="auto"/>
        <w:ind w:left="567" w:right="1077"/>
        <w:jc w:val="both"/>
        <w:rPr>
          <w:rFonts w:eastAsia="MS Mincho"/>
          <w:i/>
          <w:color w:val="008000"/>
          <w:sz w:val="24"/>
          <w:szCs w:val="24"/>
        </w:rPr>
      </w:pPr>
      <w:r w:rsidRPr="00D4355E">
        <w:rPr>
          <w:rFonts w:eastAsiaTheme="minorHAnsi"/>
          <w:noProof/>
          <w:sz w:val="24"/>
          <w:szCs w:val="24"/>
        </w:rPr>
        <w:drawing>
          <wp:inline distT="0" distB="0" distL="0" distR="0" wp14:anchorId="3AE2CA9A" wp14:editId="29834213">
            <wp:extent cx="943200" cy="1180800"/>
            <wp:effectExtent l="0" t="0" r="0" b="635"/>
            <wp:docPr id="21" name="Image 21" descr="RÃ©sultat de recherche d'images pour &quot;peinture magritte portrait&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RÃ©sultat de recherche d'images pour &quot;peinture magritte portrait&quo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3200" cy="1180800"/>
                    </a:xfrm>
                    <a:prstGeom prst="rect">
                      <a:avLst/>
                    </a:prstGeom>
                    <a:noFill/>
                    <a:ln>
                      <a:noFill/>
                    </a:ln>
                  </pic:spPr>
                </pic:pic>
              </a:graphicData>
            </a:graphic>
          </wp:inline>
        </w:drawing>
      </w:r>
    </w:p>
    <w:p w14:paraId="0DC5C7FC" w14:textId="77777777" w:rsidR="0019017F" w:rsidRPr="00D4355E" w:rsidRDefault="0019017F" w:rsidP="0019017F">
      <w:pPr>
        <w:tabs>
          <w:tab w:val="center" w:pos="5103"/>
          <w:tab w:val="left" w:pos="6123"/>
        </w:tabs>
        <w:spacing w:line="259" w:lineRule="auto"/>
        <w:ind w:left="567" w:right="1077"/>
        <w:jc w:val="both"/>
        <w:rPr>
          <w:rFonts w:eastAsia="MS Mincho"/>
          <w:i/>
          <w:sz w:val="24"/>
          <w:szCs w:val="24"/>
        </w:rPr>
      </w:pPr>
      <w:r w:rsidRPr="00D4355E">
        <w:rPr>
          <w:rFonts w:eastAsia="MS Mincho"/>
          <w:i/>
          <w:sz w:val="24"/>
          <w:szCs w:val="24"/>
        </w:rPr>
        <w:t xml:space="preserve">La reproduction interdite, </w:t>
      </w:r>
      <w:r w:rsidRPr="00D4355E">
        <w:rPr>
          <w:rFonts w:eastAsia="MS Mincho"/>
          <w:sz w:val="24"/>
          <w:szCs w:val="24"/>
        </w:rPr>
        <w:t>René Magritte, Musée René Magritte</w:t>
      </w:r>
      <w:r w:rsidRPr="00D4355E">
        <w:rPr>
          <w:rFonts w:eastAsia="MS Mincho"/>
          <w:i/>
          <w:sz w:val="24"/>
          <w:szCs w:val="24"/>
        </w:rPr>
        <w:t>, Bruxelles</w:t>
      </w:r>
    </w:p>
    <w:p w14:paraId="4E5321F5" w14:textId="77777777" w:rsidR="0019017F" w:rsidRDefault="0019017F" w:rsidP="0019017F">
      <w:pPr>
        <w:tabs>
          <w:tab w:val="center" w:pos="5103"/>
          <w:tab w:val="left" w:pos="6123"/>
        </w:tabs>
        <w:spacing w:line="259" w:lineRule="auto"/>
        <w:ind w:left="567" w:right="1077"/>
        <w:jc w:val="both"/>
        <w:rPr>
          <w:rFonts w:eastAsia="MS Mincho"/>
          <w:b/>
          <w:i/>
          <w:color w:val="008000"/>
          <w:sz w:val="24"/>
          <w:szCs w:val="24"/>
        </w:rPr>
      </w:pPr>
    </w:p>
    <w:p w14:paraId="4524CA2A" w14:textId="77777777" w:rsidR="0019017F" w:rsidRPr="00D4355E" w:rsidRDefault="0019017F" w:rsidP="0019017F">
      <w:pPr>
        <w:tabs>
          <w:tab w:val="center" w:pos="5103"/>
          <w:tab w:val="left" w:pos="6123"/>
        </w:tabs>
        <w:spacing w:line="259" w:lineRule="auto"/>
        <w:ind w:left="567" w:right="1077"/>
        <w:jc w:val="both"/>
        <w:rPr>
          <w:rFonts w:eastAsia="MS Mincho"/>
          <w:b/>
          <w:i/>
          <w:color w:val="008000"/>
          <w:sz w:val="24"/>
          <w:szCs w:val="24"/>
        </w:rPr>
      </w:pPr>
      <w:r w:rsidRPr="00D4355E">
        <w:rPr>
          <w:rFonts w:eastAsia="MS Mincho"/>
          <w:b/>
          <w:i/>
          <w:color w:val="008000"/>
          <w:sz w:val="24"/>
          <w:szCs w:val="24"/>
        </w:rPr>
        <w:t>Allégorie </w:t>
      </w:r>
      <w:r w:rsidRPr="00D4355E">
        <w:rPr>
          <w:rFonts w:eastAsia="MS Mincho"/>
          <w:i/>
          <w:color w:val="008000"/>
          <w:sz w:val="24"/>
          <w:szCs w:val="24"/>
        </w:rPr>
        <w:t xml:space="preserve">: </w:t>
      </w:r>
      <w:r w:rsidRPr="00D4355E">
        <w:rPr>
          <w:rFonts w:eastAsia="MS Mincho"/>
          <w:sz w:val="24"/>
          <w:szCs w:val="24"/>
        </w:rPr>
        <w:t>Représentation visuelle d’une idée abstraite. Exemple :</w:t>
      </w:r>
      <w:r w:rsidRPr="00D4355E">
        <w:rPr>
          <w:rFonts w:eastAsia="MS Mincho"/>
          <w:b/>
          <w:i/>
          <w:color w:val="008000"/>
          <w:sz w:val="24"/>
          <w:szCs w:val="24"/>
        </w:rPr>
        <w:t xml:space="preserve"> </w:t>
      </w:r>
      <w:r w:rsidRPr="00D4355E">
        <w:rPr>
          <w:rFonts w:eastAsiaTheme="minorHAnsi"/>
          <w:noProof/>
          <w:sz w:val="24"/>
          <w:szCs w:val="24"/>
        </w:rPr>
        <w:drawing>
          <wp:inline distT="0" distB="0" distL="0" distR="0" wp14:anchorId="2B8A9B5C" wp14:editId="7F76E4B2">
            <wp:extent cx="676800" cy="1062000"/>
            <wp:effectExtent l="0" t="0" r="9525" b="5080"/>
            <wp:docPr id="22" name="Image 22" descr="RÃ©sultat de recherche d'images pour &quot;la justic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RÃ©sultat de recherche d'images pour &quot;la justice&quo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6800" cy="1062000"/>
                    </a:xfrm>
                    <a:prstGeom prst="rect">
                      <a:avLst/>
                    </a:prstGeom>
                    <a:noFill/>
                    <a:ln>
                      <a:noFill/>
                    </a:ln>
                  </pic:spPr>
                </pic:pic>
              </a:graphicData>
            </a:graphic>
          </wp:inline>
        </w:drawing>
      </w:r>
    </w:p>
    <w:p w14:paraId="2F6C8E4B"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b/>
          <w:i/>
          <w:color w:val="008000"/>
          <w:sz w:val="24"/>
          <w:szCs w:val="24"/>
        </w:rPr>
        <w:t xml:space="preserve">Anaphore : </w:t>
      </w:r>
      <w:r w:rsidRPr="00D4355E">
        <w:rPr>
          <w:rFonts w:eastAsia="MS Mincho"/>
          <w:sz w:val="24"/>
          <w:szCs w:val="24"/>
        </w:rPr>
        <w:t xml:space="preserve">Répétition d’un même mot ou d’une expression. Exemple : </w:t>
      </w:r>
    </w:p>
    <w:p w14:paraId="729B8F56"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sz w:val="24"/>
          <w:szCs w:val="24"/>
        </w:rPr>
        <w:t xml:space="preserve">Et </w:t>
      </w:r>
      <w:r w:rsidRPr="00D4355E">
        <w:rPr>
          <w:rFonts w:eastAsia="MS Mincho"/>
          <w:sz w:val="24"/>
          <w:szCs w:val="24"/>
          <w:u w:val="single"/>
        </w:rPr>
        <w:t>la mer</w:t>
      </w:r>
      <w:r w:rsidRPr="00D4355E">
        <w:rPr>
          <w:rFonts w:eastAsia="MS Mincho"/>
          <w:sz w:val="24"/>
          <w:szCs w:val="24"/>
        </w:rPr>
        <w:t xml:space="preserve"> et l'amour ont l'amer pour partage, </w:t>
      </w:r>
    </w:p>
    <w:p w14:paraId="54D6CA01"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sz w:val="24"/>
          <w:szCs w:val="24"/>
        </w:rPr>
        <w:t xml:space="preserve">Et </w:t>
      </w:r>
      <w:r w:rsidRPr="00D4355E">
        <w:rPr>
          <w:rFonts w:eastAsia="MS Mincho"/>
          <w:sz w:val="24"/>
          <w:szCs w:val="24"/>
          <w:u w:val="single"/>
        </w:rPr>
        <w:t>la mer</w:t>
      </w:r>
      <w:r w:rsidRPr="00D4355E">
        <w:rPr>
          <w:rFonts w:eastAsia="MS Mincho"/>
          <w:sz w:val="24"/>
          <w:szCs w:val="24"/>
        </w:rPr>
        <w:t xml:space="preserve"> est amère, et l'amour est amer, </w:t>
      </w:r>
    </w:p>
    <w:p w14:paraId="4F107AA1"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sz w:val="24"/>
          <w:szCs w:val="24"/>
        </w:rPr>
        <w:t xml:space="preserve">L'on s'abîme en l'amour aussi bien qu'en </w:t>
      </w:r>
      <w:r w:rsidRPr="00D4355E">
        <w:rPr>
          <w:rFonts w:eastAsia="MS Mincho"/>
          <w:sz w:val="24"/>
          <w:szCs w:val="24"/>
          <w:u w:val="single"/>
        </w:rPr>
        <w:t>la mer</w:t>
      </w:r>
      <w:r w:rsidRPr="00D4355E">
        <w:rPr>
          <w:rFonts w:eastAsia="MS Mincho"/>
          <w:sz w:val="24"/>
          <w:szCs w:val="24"/>
        </w:rPr>
        <w:t xml:space="preserve">, </w:t>
      </w:r>
    </w:p>
    <w:p w14:paraId="463D4C67"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sz w:val="24"/>
          <w:szCs w:val="24"/>
        </w:rPr>
        <w:t xml:space="preserve">Car </w:t>
      </w:r>
      <w:r w:rsidRPr="00D4355E">
        <w:rPr>
          <w:rFonts w:eastAsia="MS Mincho"/>
          <w:sz w:val="24"/>
          <w:szCs w:val="24"/>
          <w:u w:val="single"/>
        </w:rPr>
        <w:t>la mer</w:t>
      </w:r>
      <w:r w:rsidRPr="00D4355E">
        <w:rPr>
          <w:rFonts w:eastAsia="MS Mincho"/>
          <w:sz w:val="24"/>
          <w:szCs w:val="24"/>
        </w:rPr>
        <w:t xml:space="preserve"> et l'amour ne sont point sans orage. </w:t>
      </w:r>
    </w:p>
    <w:p w14:paraId="38A8E40F" w14:textId="77777777" w:rsidR="0019017F" w:rsidRPr="00D4355E" w:rsidRDefault="0019017F" w:rsidP="0019017F">
      <w:pPr>
        <w:tabs>
          <w:tab w:val="center" w:pos="5103"/>
          <w:tab w:val="left" w:pos="6123"/>
        </w:tabs>
        <w:spacing w:line="259" w:lineRule="auto"/>
        <w:ind w:left="567" w:right="1077"/>
        <w:jc w:val="right"/>
        <w:rPr>
          <w:rFonts w:eastAsia="MS Mincho"/>
          <w:i/>
          <w:color w:val="008000"/>
          <w:sz w:val="24"/>
          <w:szCs w:val="24"/>
        </w:rPr>
      </w:pPr>
      <w:r w:rsidRPr="00D4355E">
        <w:rPr>
          <w:rFonts w:eastAsia="MS Mincho"/>
          <w:i/>
          <w:sz w:val="24"/>
          <w:szCs w:val="24"/>
        </w:rPr>
        <w:t>Extrait du poème de Pierre de Marbeuf.</w:t>
      </w:r>
    </w:p>
    <w:p w14:paraId="4241E8B8"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b/>
          <w:i/>
          <w:color w:val="008000"/>
          <w:sz w:val="24"/>
          <w:szCs w:val="24"/>
        </w:rPr>
        <w:t>Antithèse :</w:t>
      </w:r>
      <w:r w:rsidRPr="00D4355E">
        <w:rPr>
          <w:rFonts w:eastAsia="MS Mincho"/>
          <w:sz w:val="24"/>
          <w:szCs w:val="24"/>
        </w:rPr>
        <w:t xml:space="preserve"> figure d’opposition entre deux idées, deux éléments qui sont cependant associés dans la phrase ou dans le texte. Il s’agit d’une figure de pensée qui donne l’effet dynamique d’une interpellation pour le lecteur.</w:t>
      </w:r>
    </w:p>
    <w:p w14:paraId="4D70FCB1" w14:textId="77777777" w:rsidR="003E3A46" w:rsidRPr="003E3A46" w:rsidRDefault="003E3A46" w:rsidP="003E3A46">
      <w:pPr>
        <w:tabs>
          <w:tab w:val="center" w:pos="5103"/>
          <w:tab w:val="left" w:pos="6123"/>
        </w:tabs>
        <w:spacing w:line="259" w:lineRule="auto"/>
        <w:ind w:left="567" w:right="1077"/>
        <w:jc w:val="both"/>
        <w:rPr>
          <w:rFonts w:eastAsia="MS Mincho"/>
          <w:sz w:val="24"/>
          <w:szCs w:val="24"/>
        </w:rPr>
      </w:pPr>
      <w:r w:rsidRPr="003E3A46">
        <w:rPr>
          <w:rFonts w:eastAsia="MS Mincho"/>
          <w:b/>
          <w:i/>
          <w:color w:val="008000"/>
          <w:sz w:val="24"/>
          <w:szCs w:val="24"/>
        </w:rPr>
        <w:t>Assonance :</w:t>
      </w:r>
      <w:r w:rsidRPr="003E3A46">
        <w:rPr>
          <w:rFonts w:eastAsia="MS Mincho"/>
          <w:b/>
          <w:sz w:val="24"/>
          <w:szCs w:val="24"/>
        </w:rPr>
        <w:t xml:space="preserve"> </w:t>
      </w:r>
      <w:r w:rsidRPr="003E3A46">
        <w:rPr>
          <w:rFonts w:eastAsia="MS Mincho"/>
          <w:sz w:val="24"/>
          <w:szCs w:val="24"/>
          <w:u w:val="single"/>
        </w:rPr>
        <w:t>Répétition</w:t>
      </w:r>
      <w:r w:rsidRPr="003E3A46">
        <w:rPr>
          <w:rFonts w:eastAsia="MS Mincho"/>
          <w:sz w:val="24"/>
          <w:szCs w:val="24"/>
        </w:rPr>
        <w:t xml:space="preserve"> d’une même </w:t>
      </w:r>
      <w:r w:rsidRPr="003E3A46">
        <w:rPr>
          <w:rFonts w:eastAsia="MS Mincho"/>
          <w:sz w:val="24"/>
          <w:szCs w:val="24"/>
          <w:u w:val="single"/>
        </w:rPr>
        <w:t xml:space="preserve">voyelle ou d’un son vocalique </w:t>
      </w:r>
      <w:r w:rsidRPr="003E3A46">
        <w:rPr>
          <w:rFonts w:eastAsia="MS Mincho"/>
          <w:sz w:val="24"/>
          <w:szCs w:val="24"/>
        </w:rPr>
        <w:t xml:space="preserve">qui donne un sens particulier à un passage du texte. </w:t>
      </w:r>
    </w:p>
    <w:p w14:paraId="029AEC4B" w14:textId="77777777" w:rsidR="003E3A46" w:rsidRPr="003E3A46" w:rsidRDefault="003E3A46" w:rsidP="003E3A46">
      <w:pPr>
        <w:tabs>
          <w:tab w:val="center" w:pos="5103"/>
          <w:tab w:val="left" w:pos="6123"/>
        </w:tabs>
        <w:spacing w:line="259" w:lineRule="auto"/>
        <w:ind w:left="567" w:right="1077"/>
        <w:jc w:val="both"/>
        <w:rPr>
          <w:rFonts w:eastAsia="MS Mincho"/>
          <w:b/>
          <w:sz w:val="24"/>
          <w:szCs w:val="24"/>
        </w:rPr>
      </w:pPr>
      <w:r w:rsidRPr="003E3A46">
        <w:rPr>
          <w:rFonts w:eastAsia="MS Mincho"/>
          <w:sz w:val="24"/>
          <w:szCs w:val="24"/>
          <w:u w:val="single"/>
        </w:rPr>
        <w:t>Exemple</w:t>
      </w:r>
      <w:r w:rsidRPr="003E3A46">
        <w:rPr>
          <w:rFonts w:eastAsia="MS Mincho"/>
          <w:sz w:val="24"/>
          <w:szCs w:val="24"/>
        </w:rPr>
        <w:t xml:space="preserve"> : </w:t>
      </w:r>
      <w:r w:rsidRPr="003E3A46">
        <w:rPr>
          <w:rFonts w:eastAsia="MS Mincho"/>
          <w:i/>
          <w:sz w:val="24"/>
          <w:szCs w:val="24"/>
        </w:rPr>
        <w:t>Les s</w:t>
      </w:r>
      <w:r w:rsidRPr="003E3A46">
        <w:rPr>
          <w:rFonts w:eastAsia="MS Mincho"/>
          <w:i/>
          <w:sz w:val="24"/>
          <w:szCs w:val="24"/>
          <w:u w:val="single"/>
        </w:rPr>
        <w:t>an</w:t>
      </w:r>
      <w:r w:rsidRPr="003E3A46">
        <w:rPr>
          <w:rFonts w:eastAsia="MS Mincho"/>
          <w:i/>
          <w:sz w:val="24"/>
          <w:szCs w:val="24"/>
        </w:rPr>
        <w:t>glots l</w:t>
      </w:r>
      <w:r w:rsidRPr="003E3A46">
        <w:rPr>
          <w:rFonts w:eastAsia="MS Mincho"/>
          <w:i/>
          <w:sz w:val="24"/>
          <w:szCs w:val="24"/>
          <w:u w:val="single"/>
        </w:rPr>
        <w:t>on</w:t>
      </w:r>
      <w:r w:rsidRPr="003E3A46">
        <w:rPr>
          <w:rFonts w:eastAsia="MS Mincho"/>
          <w:i/>
          <w:sz w:val="24"/>
          <w:szCs w:val="24"/>
        </w:rPr>
        <w:t>gs des viol</w:t>
      </w:r>
      <w:r w:rsidRPr="003E3A46">
        <w:rPr>
          <w:rFonts w:eastAsia="MS Mincho"/>
          <w:i/>
          <w:sz w:val="24"/>
          <w:szCs w:val="24"/>
          <w:u w:val="single"/>
        </w:rPr>
        <w:t>on</w:t>
      </w:r>
      <w:r w:rsidRPr="003E3A46">
        <w:rPr>
          <w:rFonts w:eastAsia="MS Mincho"/>
          <w:i/>
          <w:sz w:val="24"/>
          <w:szCs w:val="24"/>
        </w:rPr>
        <w:t>s de l’automne bercent m</w:t>
      </w:r>
      <w:r w:rsidRPr="003E3A46">
        <w:rPr>
          <w:rFonts w:eastAsia="MS Mincho"/>
          <w:i/>
          <w:sz w:val="24"/>
          <w:szCs w:val="24"/>
          <w:u w:val="single"/>
        </w:rPr>
        <w:t>on</w:t>
      </w:r>
      <w:r w:rsidRPr="003E3A46">
        <w:rPr>
          <w:rFonts w:eastAsia="MS Mincho"/>
          <w:i/>
          <w:sz w:val="24"/>
          <w:szCs w:val="24"/>
        </w:rPr>
        <w:t xml:space="preserve"> cœur d’une l</w:t>
      </w:r>
      <w:r w:rsidRPr="003E3A46">
        <w:rPr>
          <w:rFonts w:eastAsia="MS Mincho"/>
          <w:i/>
          <w:sz w:val="24"/>
          <w:szCs w:val="24"/>
          <w:u w:val="single"/>
        </w:rPr>
        <w:t>an</w:t>
      </w:r>
      <w:r w:rsidRPr="003E3A46">
        <w:rPr>
          <w:rFonts w:eastAsia="MS Mincho"/>
          <w:i/>
          <w:sz w:val="24"/>
          <w:szCs w:val="24"/>
        </w:rPr>
        <w:t>gueur monotone</w:t>
      </w:r>
      <w:r w:rsidRPr="003E3A46">
        <w:rPr>
          <w:rFonts w:eastAsia="MS Mincho"/>
          <w:sz w:val="24"/>
          <w:szCs w:val="24"/>
        </w:rPr>
        <w:t xml:space="preserve"> </w:t>
      </w:r>
      <w:r w:rsidRPr="003E3A46">
        <w:rPr>
          <w:rFonts w:eastAsia="MS Mincho"/>
          <w:sz w:val="24"/>
          <w:szCs w:val="24"/>
        </w:rPr>
        <w:sym w:font="Wingdings 2" w:char="F043"/>
      </w:r>
      <w:r w:rsidRPr="003E3A46">
        <w:rPr>
          <w:rFonts w:eastAsia="MS Mincho"/>
          <w:sz w:val="24"/>
          <w:szCs w:val="24"/>
        </w:rPr>
        <w:t xml:space="preserve"> </w:t>
      </w:r>
      <w:r w:rsidRPr="003E3A46">
        <w:rPr>
          <w:rFonts w:eastAsia="MS Mincho"/>
          <w:sz w:val="24"/>
          <w:szCs w:val="24"/>
        </w:rPr>
        <w:sym w:font="Wingdings" w:char="F024"/>
      </w:r>
      <w:r w:rsidRPr="003E3A46">
        <w:rPr>
          <w:rFonts w:eastAsia="MS Mincho"/>
          <w:sz w:val="24"/>
          <w:szCs w:val="24"/>
        </w:rPr>
        <w:t>assonance en [an] &amp; [on] qui sont des sons nasaux et qui expriment une musique plaintive, de tristesse.</w:t>
      </w:r>
    </w:p>
    <w:p w14:paraId="0C67B27F" w14:textId="77777777" w:rsidR="003E3A46" w:rsidRPr="003E3A46" w:rsidRDefault="003E3A46" w:rsidP="003E3A46">
      <w:pPr>
        <w:tabs>
          <w:tab w:val="center" w:pos="5103"/>
          <w:tab w:val="left" w:pos="6123"/>
        </w:tabs>
        <w:spacing w:line="259" w:lineRule="auto"/>
        <w:ind w:left="567" w:right="1077"/>
        <w:jc w:val="both"/>
        <w:rPr>
          <w:rFonts w:eastAsia="MS Mincho"/>
          <w:i/>
          <w:sz w:val="24"/>
          <w:szCs w:val="24"/>
        </w:rPr>
      </w:pPr>
      <w:r w:rsidRPr="003E3A46">
        <w:rPr>
          <w:rFonts w:eastAsia="MS Mincho"/>
          <w:i/>
          <w:sz w:val="24"/>
          <w:szCs w:val="24"/>
        </w:rPr>
        <w:t>Extrait de chanson d’automne de Paul Verlaine</w:t>
      </w:r>
    </w:p>
    <w:p w14:paraId="5D9DA2E3" w14:textId="77777777" w:rsidR="006B5C84" w:rsidRPr="006B5C84" w:rsidRDefault="006B5C84" w:rsidP="006B5C84">
      <w:pPr>
        <w:tabs>
          <w:tab w:val="center" w:pos="5103"/>
          <w:tab w:val="left" w:pos="6123"/>
        </w:tabs>
        <w:spacing w:line="259" w:lineRule="auto"/>
        <w:ind w:left="567" w:right="1077"/>
        <w:jc w:val="both"/>
        <w:rPr>
          <w:rFonts w:eastAsia="MS Mincho"/>
          <w:sz w:val="24"/>
          <w:szCs w:val="24"/>
        </w:rPr>
      </w:pPr>
      <w:r w:rsidRPr="006B5C84">
        <w:rPr>
          <w:rFonts w:eastAsia="MS Mincho"/>
          <w:b/>
          <w:i/>
          <w:color w:val="008000"/>
          <w:sz w:val="24"/>
          <w:szCs w:val="24"/>
        </w:rPr>
        <w:t>Cadence :</w:t>
      </w:r>
      <w:r w:rsidRPr="006B5C84">
        <w:rPr>
          <w:rFonts w:eastAsia="MS Mincho"/>
          <w:sz w:val="24"/>
          <w:szCs w:val="24"/>
        </w:rPr>
        <w:t xml:space="preserve"> en stylistique, le terme sert à l’étude du rythme de la phrase : On oppose la cadence majeure, caractérisée par une organisation rythmique par masses croissantes, et la cadence mineure, caractérisée par une organisation rythmique par masses décroissantes.</w:t>
      </w:r>
    </w:p>
    <w:p w14:paraId="037ED72E" w14:textId="77777777" w:rsidR="006B5C84" w:rsidRPr="006B5C84" w:rsidRDefault="006B5C84" w:rsidP="006B5C84">
      <w:pPr>
        <w:tabs>
          <w:tab w:val="center" w:pos="5103"/>
          <w:tab w:val="left" w:pos="6123"/>
        </w:tabs>
        <w:spacing w:line="259" w:lineRule="auto"/>
        <w:ind w:left="567" w:right="1077"/>
        <w:jc w:val="both"/>
        <w:rPr>
          <w:rFonts w:eastAsia="MS Mincho"/>
          <w:sz w:val="24"/>
          <w:szCs w:val="24"/>
        </w:rPr>
      </w:pPr>
      <w:r w:rsidRPr="006B5C84">
        <w:rPr>
          <w:rFonts w:eastAsia="MS Mincho"/>
          <w:sz w:val="24"/>
          <w:szCs w:val="24"/>
          <w:u w:val="single"/>
        </w:rPr>
        <w:lastRenderedPageBreak/>
        <w:t>Exemple </w:t>
      </w:r>
      <w:r w:rsidRPr="006B5C84">
        <w:rPr>
          <w:rFonts w:eastAsia="MS Mincho"/>
          <w:sz w:val="24"/>
          <w:szCs w:val="24"/>
        </w:rPr>
        <w:t>: « Lucile était grande et d’une beauté remarquable,// mais sérieuse. »</w:t>
      </w:r>
    </w:p>
    <w:p w14:paraId="3411A4BA" w14:textId="77777777" w:rsidR="006B5C84" w:rsidRPr="006B5C84" w:rsidRDefault="006B5C84" w:rsidP="006B5C84">
      <w:pPr>
        <w:tabs>
          <w:tab w:val="center" w:pos="5103"/>
          <w:tab w:val="left" w:pos="6123"/>
        </w:tabs>
        <w:spacing w:line="259" w:lineRule="auto"/>
        <w:ind w:left="567" w:right="1077"/>
        <w:jc w:val="right"/>
        <w:rPr>
          <w:rFonts w:eastAsia="MS Mincho"/>
          <w:sz w:val="24"/>
          <w:szCs w:val="24"/>
        </w:rPr>
      </w:pPr>
      <w:r w:rsidRPr="006B5C84">
        <w:rPr>
          <w:rFonts w:eastAsia="MS Mincho"/>
          <w:sz w:val="24"/>
          <w:szCs w:val="24"/>
        </w:rPr>
        <w:t xml:space="preserve">Extrait de </w:t>
      </w:r>
      <w:r w:rsidRPr="006B5C84">
        <w:rPr>
          <w:rFonts w:eastAsia="MS Mincho"/>
          <w:i/>
          <w:sz w:val="24"/>
          <w:szCs w:val="24"/>
        </w:rPr>
        <w:t>Mémoires d’Outre-tombe</w:t>
      </w:r>
      <w:r w:rsidRPr="006B5C84">
        <w:rPr>
          <w:rFonts w:eastAsia="MS Mincho"/>
          <w:sz w:val="24"/>
          <w:szCs w:val="24"/>
        </w:rPr>
        <w:t>, François-René de Chateaubriand, 1848</w:t>
      </w:r>
    </w:p>
    <w:p w14:paraId="23E94312" w14:textId="77777777" w:rsidR="006B5C84" w:rsidRPr="006B5C84" w:rsidRDefault="006B5C84" w:rsidP="006B5C84">
      <w:pPr>
        <w:tabs>
          <w:tab w:val="center" w:pos="5103"/>
          <w:tab w:val="left" w:pos="6123"/>
        </w:tabs>
        <w:spacing w:line="259" w:lineRule="auto"/>
        <w:ind w:left="567" w:right="1077"/>
        <w:jc w:val="both"/>
        <w:rPr>
          <w:rFonts w:eastAsia="MS Mincho"/>
          <w:sz w:val="24"/>
          <w:szCs w:val="24"/>
        </w:rPr>
      </w:pPr>
      <w:r w:rsidRPr="006B5C84">
        <w:rPr>
          <w:rFonts w:eastAsia="MS Mincho"/>
          <w:sz w:val="24"/>
          <w:szCs w:val="24"/>
        </w:rPr>
        <w:sym w:font="Wingdings" w:char="F024"/>
      </w:r>
      <w:r w:rsidRPr="006B5C84">
        <w:rPr>
          <w:rFonts w:eastAsia="MS Mincho"/>
          <w:sz w:val="24"/>
          <w:szCs w:val="24"/>
        </w:rPr>
        <w:t xml:space="preserve">La </w:t>
      </w:r>
      <w:r w:rsidRPr="006B5C84">
        <w:rPr>
          <w:rFonts w:eastAsia="MS Mincho"/>
          <w:b/>
          <w:color w:val="339933"/>
          <w:sz w:val="24"/>
          <w:szCs w:val="24"/>
        </w:rPr>
        <w:t>cadence mineure</w:t>
      </w:r>
      <w:r w:rsidRPr="006B5C84">
        <w:rPr>
          <w:rFonts w:eastAsia="MS Mincho"/>
          <w:sz w:val="24"/>
          <w:szCs w:val="24"/>
        </w:rPr>
        <w:t xml:space="preserve"> met en relief le dernier adjectif et sa discordance avec ce qui précède. </w:t>
      </w:r>
    </w:p>
    <w:p w14:paraId="7589A971" w14:textId="24227C4B"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b/>
          <w:i/>
          <w:color w:val="008000"/>
          <w:sz w:val="24"/>
          <w:szCs w:val="24"/>
        </w:rPr>
        <w:t xml:space="preserve">Champ lexical : </w:t>
      </w:r>
      <w:r w:rsidRPr="00D4355E">
        <w:rPr>
          <w:rFonts w:eastAsia="MS Mincho"/>
          <w:sz w:val="24"/>
          <w:szCs w:val="24"/>
        </w:rPr>
        <w:t>Ensemble de mots de vocabulaire qui appartiennent au même thème.</w:t>
      </w:r>
    </w:p>
    <w:p w14:paraId="3D3642A5"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b/>
          <w:i/>
          <w:color w:val="008000"/>
          <w:sz w:val="24"/>
          <w:szCs w:val="24"/>
        </w:rPr>
        <w:t xml:space="preserve">Champ sémantique : </w:t>
      </w:r>
      <w:r w:rsidRPr="00D4355E">
        <w:rPr>
          <w:rFonts w:eastAsia="MS Mincho"/>
          <w:sz w:val="24"/>
          <w:szCs w:val="24"/>
        </w:rPr>
        <w:t>Tous les sens variés d’un mot dans un texte. Exemple </w:t>
      </w:r>
      <w:r w:rsidRPr="00D4355E">
        <w:rPr>
          <w:rFonts w:eastAsia="MS Mincho"/>
          <w:b/>
          <w:i/>
          <w:color w:val="008000"/>
          <w:sz w:val="24"/>
          <w:szCs w:val="24"/>
        </w:rPr>
        <w:t>:</w:t>
      </w:r>
      <w:r w:rsidRPr="00D4355E">
        <w:rPr>
          <w:rFonts w:eastAsia="MS Mincho"/>
          <w:sz w:val="24"/>
          <w:szCs w:val="24"/>
        </w:rPr>
        <w:t xml:space="preserve"> </w:t>
      </w:r>
      <w:r w:rsidRPr="00D4355E">
        <w:rPr>
          <w:rFonts w:eastAsia="MS Mincho"/>
          <w:i/>
          <w:sz w:val="24"/>
          <w:szCs w:val="24"/>
        </w:rPr>
        <w:t xml:space="preserve">amour </w:t>
      </w:r>
      <w:r w:rsidRPr="00D4355E">
        <w:rPr>
          <w:rFonts w:eastAsia="MS Mincho"/>
          <w:sz w:val="24"/>
          <w:szCs w:val="24"/>
        </w:rPr>
        <w:sym w:font="Wingdings 2" w:char="F043"/>
      </w:r>
      <w:r w:rsidRPr="00D4355E">
        <w:rPr>
          <w:rFonts w:eastAsia="MS Mincho"/>
          <w:sz w:val="24"/>
          <w:szCs w:val="24"/>
        </w:rPr>
        <w:t xml:space="preserve"> passion, générosité, empathie, souffrance, torture…</w:t>
      </w:r>
    </w:p>
    <w:p w14:paraId="65A791AD"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b/>
          <w:i/>
          <w:color w:val="008000"/>
          <w:sz w:val="24"/>
          <w:szCs w:val="24"/>
        </w:rPr>
        <w:t xml:space="preserve">Comparaison : </w:t>
      </w:r>
      <w:r w:rsidRPr="00D4355E">
        <w:rPr>
          <w:rFonts w:eastAsia="MS Mincho"/>
          <w:sz w:val="24"/>
          <w:szCs w:val="24"/>
        </w:rPr>
        <w:t xml:space="preserve">Figure d’assimilation de deux choses </w:t>
      </w:r>
      <w:r w:rsidRPr="00D4355E">
        <w:rPr>
          <w:rFonts w:eastAsia="MS Mincho"/>
          <w:b/>
          <w:sz w:val="24"/>
          <w:szCs w:val="24"/>
        </w:rPr>
        <w:t>par l’intermédiaire d’un mot</w:t>
      </w:r>
      <w:r w:rsidRPr="00D4355E">
        <w:rPr>
          <w:rFonts w:eastAsia="MS Mincho"/>
          <w:sz w:val="24"/>
          <w:szCs w:val="24"/>
        </w:rPr>
        <w:t> :</w:t>
      </w:r>
    </w:p>
    <w:p w14:paraId="688C7C9A"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sz w:val="24"/>
          <w:szCs w:val="24"/>
        </w:rPr>
        <w:t xml:space="preserve">Exemple 1 : Elle est </w:t>
      </w:r>
      <w:r w:rsidRPr="00D4355E">
        <w:rPr>
          <w:rFonts w:eastAsia="MS Mincho"/>
          <w:sz w:val="24"/>
          <w:szCs w:val="24"/>
          <w:u w:val="single"/>
        </w:rPr>
        <w:t>comme</w:t>
      </w:r>
      <w:r w:rsidRPr="00D4355E">
        <w:rPr>
          <w:rFonts w:eastAsia="MS Mincho"/>
          <w:sz w:val="24"/>
          <w:szCs w:val="24"/>
        </w:rPr>
        <w:t xml:space="preserve"> le soleil Exemple 2 : Il est </w:t>
      </w:r>
      <w:r w:rsidRPr="00D4355E">
        <w:rPr>
          <w:rFonts w:eastAsia="MS Mincho"/>
          <w:sz w:val="24"/>
          <w:szCs w:val="24"/>
          <w:u w:val="single"/>
        </w:rPr>
        <w:t>semblable à</w:t>
      </w:r>
      <w:r w:rsidRPr="00D4355E">
        <w:rPr>
          <w:rFonts w:eastAsia="MS Mincho"/>
          <w:sz w:val="24"/>
          <w:szCs w:val="24"/>
        </w:rPr>
        <w:t xml:space="preserve"> son père. Exemple 3 : Ce livre est </w:t>
      </w:r>
      <w:r w:rsidRPr="00D4355E">
        <w:rPr>
          <w:rFonts w:eastAsia="MS Mincho"/>
          <w:sz w:val="24"/>
          <w:szCs w:val="24"/>
          <w:u w:val="single"/>
        </w:rPr>
        <w:t>pareil que</w:t>
      </w:r>
      <w:r w:rsidRPr="00D4355E">
        <w:rPr>
          <w:rFonts w:eastAsia="MS Mincho"/>
          <w:sz w:val="24"/>
          <w:szCs w:val="24"/>
        </w:rPr>
        <w:t xml:space="preserve"> ce film </w:t>
      </w:r>
    </w:p>
    <w:p w14:paraId="70950938" w14:textId="77777777" w:rsidR="0019017F" w:rsidRPr="00D4355E" w:rsidRDefault="0019017F" w:rsidP="0019017F">
      <w:pPr>
        <w:tabs>
          <w:tab w:val="center" w:pos="5103"/>
          <w:tab w:val="left" w:pos="6123"/>
        </w:tabs>
        <w:spacing w:line="259" w:lineRule="auto"/>
        <w:ind w:left="567" w:right="1077"/>
        <w:jc w:val="both"/>
        <w:rPr>
          <w:rFonts w:eastAsia="MS Mincho"/>
          <w:b/>
          <w:i/>
          <w:color w:val="008000"/>
          <w:sz w:val="24"/>
          <w:szCs w:val="24"/>
        </w:rPr>
      </w:pPr>
      <w:r w:rsidRPr="00D4355E">
        <w:rPr>
          <w:rFonts w:eastAsia="MS Mincho"/>
          <w:b/>
          <w:i/>
          <w:color w:val="008000"/>
          <w:sz w:val="24"/>
          <w:szCs w:val="24"/>
        </w:rPr>
        <w:t xml:space="preserve">Connotation : </w:t>
      </w:r>
      <w:r w:rsidRPr="00D4355E">
        <w:rPr>
          <w:rFonts w:eastAsia="MS Mincho"/>
          <w:sz w:val="24"/>
          <w:szCs w:val="24"/>
        </w:rPr>
        <w:t>idée que suggère des mots de vocabulaire :</w:t>
      </w:r>
      <w:r w:rsidRPr="00D4355E">
        <w:rPr>
          <w:rFonts w:eastAsia="MS Mincho"/>
          <w:b/>
          <w:i/>
          <w:sz w:val="24"/>
          <w:szCs w:val="24"/>
        </w:rPr>
        <w:t xml:space="preserve"> </w:t>
      </w:r>
    </w:p>
    <w:p w14:paraId="208F8B0D"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sz w:val="24"/>
          <w:szCs w:val="24"/>
        </w:rPr>
        <w:t xml:space="preserve">Exemple 1 : la blanche colombe </w:t>
      </w:r>
      <w:r w:rsidRPr="00D4355E">
        <w:rPr>
          <w:rFonts w:eastAsia="MS Mincho"/>
          <w:sz w:val="24"/>
          <w:szCs w:val="24"/>
        </w:rPr>
        <w:sym w:font="Wingdings 2" w:char="F043"/>
      </w:r>
      <w:r w:rsidRPr="00D4355E">
        <w:rPr>
          <w:rFonts w:eastAsia="MS Mincho"/>
          <w:sz w:val="24"/>
          <w:szCs w:val="24"/>
        </w:rPr>
        <w:t xml:space="preserve"> connote la paix</w:t>
      </w:r>
    </w:p>
    <w:p w14:paraId="3DD6462B"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sz w:val="24"/>
          <w:szCs w:val="24"/>
        </w:rPr>
        <w:t>Exemple 2 : noir </w:t>
      </w:r>
      <w:r w:rsidRPr="00D4355E">
        <w:rPr>
          <w:rFonts w:eastAsia="MS Mincho"/>
          <w:sz w:val="24"/>
          <w:szCs w:val="24"/>
        </w:rPr>
        <w:sym w:font="Wingdings 2" w:char="F043"/>
      </w:r>
      <w:r w:rsidRPr="00D4355E">
        <w:rPr>
          <w:rFonts w:eastAsia="MS Mincho"/>
          <w:sz w:val="24"/>
          <w:szCs w:val="24"/>
        </w:rPr>
        <w:t xml:space="preserve"> connote la nuit, la mort, l’angoisse, la dissimulation, la peur </w:t>
      </w:r>
    </w:p>
    <w:p w14:paraId="02D3C13E" w14:textId="40C8663D" w:rsidR="005200E9" w:rsidRPr="003E3A46" w:rsidRDefault="00DE5C6A" w:rsidP="005200E9">
      <w:pPr>
        <w:tabs>
          <w:tab w:val="center" w:pos="5103"/>
          <w:tab w:val="left" w:pos="6123"/>
        </w:tabs>
        <w:spacing w:line="259" w:lineRule="auto"/>
        <w:ind w:left="567" w:right="1077"/>
        <w:jc w:val="both"/>
        <w:rPr>
          <w:rFonts w:eastAsia="MS Mincho"/>
          <w:sz w:val="24"/>
          <w:szCs w:val="24"/>
        </w:rPr>
      </w:pPr>
      <w:r w:rsidRPr="00D4355E">
        <w:rPr>
          <w:rFonts w:eastAsia="MS Mincho"/>
          <w:b/>
          <w:i/>
          <w:color w:val="008000"/>
          <w:sz w:val="24"/>
          <w:szCs w:val="24"/>
        </w:rPr>
        <w:t xml:space="preserve">Consonnance : </w:t>
      </w:r>
      <w:r w:rsidR="005200E9" w:rsidRPr="003E3A46">
        <w:rPr>
          <w:rFonts w:eastAsia="MS Mincho"/>
          <w:sz w:val="24"/>
          <w:szCs w:val="24"/>
          <w:u w:val="single"/>
        </w:rPr>
        <w:t>Répétition</w:t>
      </w:r>
      <w:r w:rsidR="005200E9" w:rsidRPr="003E3A46">
        <w:rPr>
          <w:rFonts w:eastAsia="MS Mincho"/>
          <w:sz w:val="24"/>
          <w:szCs w:val="24"/>
        </w:rPr>
        <w:t xml:space="preserve"> d’une même </w:t>
      </w:r>
      <w:r w:rsidR="005200E9" w:rsidRPr="00D4355E">
        <w:rPr>
          <w:rFonts w:eastAsia="MS Mincho"/>
          <w:sz w:val="24"/>
          <w:szCs w:val="24"/>
          <w:u w:val="single"/>
        </w:rPr>
        <w:t>consonn</w:t>
      </w:r>
      <w:r w:rsidR="005200E9" w:rsidRPr="003E3A46">
        <w:rPr>
          <w:rFonts w:eastAsia="MS Mincho"/>
          <w:sz w:val="24"/>
          <w:szCs w:val="24"/>
          <w:u w:val="single"/>
        </w:rPr>
        <w:t xml:space="preserve">e ou d’un son </w:t>
      </w:r>
      <w:r w:rsidR="005200E9" w:rsidRPr="00D4355E">
        <w:rPr>
          <w:rFonts w:eastAsia="MS Mincho"/>
          <w:sz w:val="24"/>
          <w:szCs w:val="24"/>
          <w:u w:val="single"/>
        </w:rPr>
        <w:t>consonantique</w:t>
      </w:r>
      <w:r w:rsidR="005200E9" w:rsidRPr="003E3A46">
        <w:rPr>
          <w:rFonts w:eastAsia="MS Mincho"/>
          <w:sz w:val="24"/>
          <w:szCs w:val="24"/>
          <w:u w:val="single"/>
        </w:rPr>
        <w:t xml:space="preserve"> </w:t>
      </w:r>
      <w:r w:rsidR="005200E9" w:rsidRPr="003E3A46">
        <w:rPr>
          <w:rFonts w:eastAsia="MS Mincho"/>
          <w:sz w:val="24"/>
          <w:szCs w:val="24"/>
        </w:rPr>
        <w:t xml:space="preserve">qui donne un sens particulier à un passage du texte. </w:t>
      </w:r>
    </w:p>
    <w:p w14:paraId="3311EF17" w14:textId="2B3B171F" w:rsidR="00DE5C6A" w:rsidRPr="00D4355E" w:rsidRDefault="005200E9" w:rsidP="005200E9">
      <w:pPr>
        <w:tabs>
          <w:tab w:val="center" w:pos="5103"/>
          <w:tab w:val="left" w:pos="6123"/>
        </w:tabs>
        <w:spacing w:line="259" w:lineRule="auto"/>
        <w:ind w:left="567" w:right="1077"/>
        <w:jc w:val="both"/>
        <w:rPr>
          <w:rFonts w:eastAsia="MS Mincho"/>
          <w:b/>
          <w:i/>
          <w:color w:val="008000"/>
          <w:sz w:val="24"/>
          <w:szCs w:val="24"/>
        </w:rPr>
      </w:pPr>
      <w:r w:rsidRPr="003E3A46">
        <w:rPr>
          <w:rFonts w:eastAsia="MS Mincho"/>
          <w:sz w:val="24"/>
          <w:szCs w:val="24"/>
          <w:u w:val="single"/>
        </w:rPr>
        <w:t>Exemple</w:t>
      </w:r>
      <w:r w:rsidRPr="003E3A46">
        <w:rPr>
          <w:rFonts w:eastAsia="MS Mincho"/>
          <w:sz w:val="24"/>
          <w:szCs w:val="24"/>
        </w:rPr>
        <w:t> :</w:t>
      </w:r>
      <w:r w:rsidRPr="00D4355E">
        <w:rPr>
          <w:rFonts w:eastAsia="MS Mincho"/>
          <w:sz w:val="24"/>
          <w:szCs w:val="24"/>
        </w:rPr>
        <w:t xml:space="preserve"> « </w:t>
      </w:r>
      <w:r w:rsidR="00244D65" w:rsidRPr="00D4355E">
        <w:rPr>
          <w:rFonts w:eastAsia="MS Mincho"/>
          <w:sz w:val="24"/>
          <w:szCs w:val="24"/>
        </w:rPr>
        <w:t xml:space="preserve">Pour qui </w:t>
      </w:r>
      <w:r w:rsidR="00244D65" w:rsidRPr="00D4355E">
        <w:rPr>
          <w:rFonts w:eastAsia="MS Mincho"/>
          <w:sz w:val="24"/>
          <w:szCs w:val="24"/>
          <w:u w:val="single"/>
        </w:rPr>
        <w:t>s</w:t>
      </w:r>
      <w:r w:rsidR="00244D65" w:rsidRPr="00D4355E">
        <w:rPr>
          <w:rFonts w:eastAsia="MS Mincho"/>
          <w:sz w:val="24"/>
          <w:szCs w:val="24"/>
        </w:rPr>
        <w:t xml:space="preserve">ont </w:t>
      </w:r>
      <w:r w:rsidR="00244D65" w:rsidRPr="00D4355E">
        <w:rPr>
          <w:rFonts w:eastAsia="MS Mincho"/>
          <w:sz w:val="24"/>
          <w:szCs w:val="24"/>
          <w:u w:val="single"/>
        </w:rPr>
        <w:t>c</w:t>
      </w:r>
      <w:r w:rsidR="00244D65" w:rsidRPr="00D4355E">
        <w:rPr>
          <w:rFonts w:eastAsia="MS Mincho"/>
          <w:sz w:val="24"/>
          <w:szCs w:val="24"/>
        </w:rPr>
        <w:t xml:space="preserve">es </w:t>
      </w:r>
      <w:r w:rsidR="00244D65" w:rsidRPr="00D4355E">
        <w:rPr>
          <w:rFonts w:eastAsia="MS Mincho"/>
          <w:sz w:val="24"/>
          <w:szCs w:val="24"/>
          <w:u w:val="single"/>
        </w:rPr>
        <w:t>s</w:t>
      </w:r>
      <w:r w:rsidR="00244D65" w:rsidRPr="00D4355E">
        <w:rPr>
          <w:rFonts w:eastAsia="MS Mincho"/>
          <w:sz w:val="24"/>
          <w:szCs w:val="24"/>
        </w:rPr>
        <w:t xml:space="preserve">erpents qui </w:t>
      </w:r>
      <w:r w:rsidR="00244D65" w:rsidRPr="00D4355E">
        <w:rPr>
          <w:rFonts w:eastAsia="MS Mincho"/>
          <w:sz w:val="24"/>
          <w:szCs w:val="24"/>
          <w:u w:val="single"/>
        </w:rPr>
        <w:t>s</w:t>
      </w:r>
      <w:r w:rsidR="00244D65" w:rsidRPr="00D4355E">
        <w:rPr>
          <w:rFonts w:eastAsia="MS Mincho"/>
          <w:sz w:val="24"/>
          <w:szCs w:val="24"/>
        </w:rPr>
        <w:t xml:space="preserve">ifflent </w:t>
      </w:r>
      <w:r w:rsidR="00244D65" w:rsidRPr="00D4355E">
        <w:rPr>
          <w:rFonts w:eastAsia="MS Mincho"/>
          <w:sz w:val="24"/>
          <w:szCs w:val="24"/>
          <w:u w:val="single"/>
        </w:rPr>
        <w:t>s</w:t>
      </w:r>
      <w:r w:rsidR="00244D65" w:rsidRPr="00D4355E">
        <w:rPr>
          <w:rFonts w:eastAsia="MS Mincho"/>
          <w:sz w:val="24"/>
          <w:szCs w:val="24"/>
        </w:rPr>
        <w:t xml:space="preserve">ur vos têtes ? » </w:t>
      </w:r>
      <w:r w:rsidR="00262DDB" w:rsidRPr="00D4355E">
        <w:rPr>
          <w:rFonts w:eastAsia="MS Mincho"/>
          <w:sz w:val="24"/>
          <w:szCs w:val="24"/>
        </w:rPr>
        <w:t xml:space="preserve">Jean Racine, </w:t>
      </w:r>
      <w:r w:rsidR="00262DDB" w:rsidRPr="00D4355E">
        <w:rPr>
          <w:rFonts w:eastAsia="MS Mincho"/>
          <w:i/>
          <w:iCs/>
          <w:sz w:val="24"/>
          <w:szCs w:val="24"/>
        </w:rPr>
        <w:t>Andromaque,</w:t>
      </w:r>
      <w:r w:rsidR="00262DDB" w:rsidRPr="00D4355E">
        <w:rPr>
          <w:rFonts w:eastAsia="MS Mincho"/>
          <w:sz w:val="24"/>
          <w:szCs w:val="24"/>
        </w:rPr>
        <w:t xml:space="preserve"> </w:t>
      </w:r>
      <w:r w:rsidR="00FD7DD0" w:rsidRPr="00D4355E">
        <w:rPr>
          <w:rFonts w:eastAsia="MS Mincho"/>
          <w:sz w:val="24"/>
          <w:szCs w:val="24"/>
        </w:rPr>
        <w:t>V, scène dernière.</w:t>
      </w:r>
      <w:r w:rsidR="007017F3" w:rsidRPr="00D4355E">
        <w:rPr>
          <w:rFonts w:eastAsia="MS Mincho"/>
          <w:sz w:val="24"/>
          <w:szCs w:val="24"/>
        </w:rPr>
        <w:t xml:space="preserve"> 16</w:t>
      </w:r>
      <w:r w:rsidR="00D4355E" w:rsidRPr="00D4355E">
        <w:rPr>
          <w:rFonts w:eastAsia="MS Mincho"/>
          <w:sz w:val="24"/>
          <w:szCs w:val="24"/>
        </w:rPr>
        <w:t>6</w:t>
      </w:r>
      <w:r w:rsidR="007017F3" w:rsidRPr="00D4355E">
        <w:rPr>
          <w:rFonts w:eastAsia="MS Mincho"/>
          <w:sz w:val="24"/>
          <w:szCs w:val="24"/>
        </w:rPr>
        <w:t>7</w:t>
      </w:r>
    </w:p>
    <w:p w14:paraId="604EAE4B" w14:textId="4383D1BC" w:rsidR="0019017F" w:rsidRPr="00D4355E" w:rsidRDefault="0019017F" w:rsidP="0019017F">
      <w:pPr>
        <w:tabs>
          <w:tab w:val="center" w:pos="5103"/>
          <w:tab w:val="left" w:pos="6123"/>
        </w:tabs>
        <w:spacing w:line="259" w:lineRule="auto"/>
        <w:ind w:left="567" w:right="1077"/>
        <w:jc w:val="both"/>
        <w:rPr>
          <w:rFonts w:eastAsia="MS Mincho"/>
          <w:b/>
          <w:i/>
          <w:color w:val="008000"/>
          <w:sz w:val="24"/>
          <w:szCs w:val="24"/>
        </w:rPr>
      </w:pPr>
      <w:r w:rsidRPr="00D4355E">
        <w:rPr>
          <w:rFonts w:eastAsia="MS Mincho"/>
          <w:b/>
          <w:i/>
          <w:color w:val="008000"/>
          <w:sz w:val="24"/>
          <w:szCs w:val="24"/>
        </w:rPr>
        <w:t xml:space="preserve">Gradation &amp; rythme croissant/décroissant (rythme) : </w:t>
      </w:r>
      <w:r w:rsidRPr="00D4355E">
        <w:rPr>
          <w:rFonts w:eastAsia="MS Mincho"/>
          <w:sz w:val="24"/>
          <w:szCs w:val="24"/>
        </w:rPr>
        <w:t xml:space="preserve">Exemple : (Elle connaissait) son monde, tous les monde, n’importe quel monde </w:t>
      </w:r>
      <w:r w:rsidRPr="00D4355E">
        <w:rPr>
          <w:rFonts w:eastAsia="MS Mincho"/>
          <w:sz w:val="24"/>
          <w:szCs w:val="24"/>
        </w:rPr>
        <w:sym w:font="Wingdings 2" w:char="F043"/>
      </w:r>
      <w:r w:rsidRPr="00D4355E">
        <w:rPr>
          <w:rFonts w:eastAsia="MS Mincho"/>
          <w:sz w:val="24"/>
          <w:szCs w:val="24"/>
        </w:rPr>
        <w:t xml:space="preserve"> rythme croissant : 2, 3, 5</w:t>
      </w:r>
      <w:r w:rsidRPr="00D4355E">
        <w:rPr>
          <w:rFonts w:eastAsia="MS Mincho"/>
          <w:i/>
          <w:sz w:val="24"/>
          <w:szCs w:val="24"/>
        </w:rPr>
        <w:t xml:space="preserve"> syllabes</w:t>
      </w:r>
      <w:r w:rsidRPr="00D4355E">
        <w:rPr>
          <w:rFonts w:eastAsia="MS Mincho"/>
          <w:i/>
          <w:sz w:val="24"/>
          <w:szCs w:val="24"/>
        </w:rPr>
        <w:sym w:font="Wingdings 2" w:char="F043"/>
      </w:r>
      <w:r w:rsidRPr="00D4355E">
        <w:rPr>
          <w:rFonts w:eastAsia="MS Mincho"/>
          <w:i/>
          <w:sz w:val="24"/>
          <w:szCs w:val="24"/>
        </w:rPr>
        <w:t xml:space="preserve"> </w:t>
      </w:r>
      <w:r w:rsidRPr="00D4355E">
        <w:rPr>
          <w:rFonts w:eastAsia="MS Mincho"/>
          <w:b/>
          <w:sz w:val="24"/>
          <w:szCs w:val="24"/>
        </w:rPr>
        <w:t>exprime l’étendue progressive de zone d’influence de cette femme.</w:t>
      </w:r>
    </w:p>
    <w:p w14:paraId="458168CF" w14:textId="77777777" w:rsidR="0019017F" w:rsidRPr="00D4355E" w:rsidRDefault="0019017F" w:rsidP="0019017F">
      <w:pPr>
        <w:tabs>
          <w:tab w:val="center" w:pos="5103"/>
          <w:tab w:val="left" w:pos="6123"/>
        </w:tabs>
        <w:spacing w:line="259" w:lineRule="auto"/>
        <w:ind w:left="567" w:right="1077"/>
        <w:jc w:val="both"/>
        <w:rPr>
          <w:rFonts w:eastAsia="MS Mincho"/>
          <w:b/>
          <w:i/>
          <w:color w:val="008000"/>
          <w:sz w:val="24"/>
          <w:szCs w:val="24"/>
        </w:rPr>
      </w:pPr>
      <w:r w:rsidRPr="00D4355E">
        <w:rPr>
          <w:rFonts w:eastAsia="MS Mincho"/>
          <w:b/>
          <w:i/>
          <w:color w:val="008000"/>
          <w:sz w:val="24"/>
          <w:szCs w:val="24"/>
        </w:rPr>
        <w:t xml:space="preserve">Harmonie imitative : </w:t>
      </w:r>
      <w:r w:rsidRPr="00D4355E">
        <w:rPr>
          <w:rFonts w:eastAsia="MS Mincho"/>
          <w:sz w:val="24"/>
          <w:szCs w:val="24"/>
        </w:rPr>
        <w:t>lorsque l’association ou la proximité de certains mots suggèrent des sons, des bruits, une musique qui imite quelque chose</w:t>
      </w:r>
    </w:p>
    <w:p w14:paraId="109EA6D1"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b/>
          <w:i/>
          <w:sz w:val="24"/>
          <w:szCs w:val="24"/>
        </w:rPr>
        <w:t xml:space="preserve">Exemple : </w:t>
      </w:r>
      <w:r w:rsidRPr="00D4355E">
        <w:rPr>
          <w:rFonts w:eastAsia="MS Mincho"/>
          <w:sz w:val="24"/>
          <w:szCs w:val="24"/>
        </w:rPr>
        <w:t xml:space="preserve">Et </w:t>
      </w:r>
      <w:r w:rsidRPr="00D4355E">
        <w:rPr>
          <w:rFonts w:eastAsia="MS Mincho"/>
          <w:sz w:val="24"/>
          <w:szCs w:val="24"/>
          <w:u w:val="single"/>
        </w:rPr>
        <w:t>la mer</w:t>
      </w:r>
      <w:r w:rsidRPr="00D4355E">
        <w:rPr>
          <w:rFonts w:eastAsia="MS Mincho"/>
          <w:sz w:val="24"/>
          <w:szCs w:val="24"/>
        </w:rPr>
        <w:t xml:space="preserve"> et l'amour ont l'amer pour partage, </w:t>
      </w:r>
    </w:p>
    <w:p w14:paraId="31725CB2"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sz w:val="24"/>
          <w:szCs w:val="24"/>
        </w:rPr>
        <w:t xml:space="preserve">Et </w:t>
      </w:r>
      <w:r w:rsidRPr="00D4355E">
        <w:rPr>
          <w:rFonts w:eastAsia="MS Mincho"/>
          <w:sz w:val="24"/>
          <w:szCs w:val="24"/>
          <w:u w:val="single"/>
        </w:rPr>
        <w:t>la mer</w:t>
      </w:r>
      <w:r w:rsidRPr="00D4355E">
        <w:rPr>
          <w:rFonts w:eastAsia="MS Mincho"/>
          <w:sz w:val="24"/>
          <w:szCs w:val="24"/>
        </w:rPr>
        <w:t xml:space="preserve"> est amère, et l'amour est amer, </w:t>
      </w:r>
    </w:p>
    <w:p w14:paraId="0B5AD80F"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sz w:val="24"/>
          <w:szCs w:val="24"/>
        </w:rPr>
        <w:t xml:space="preserve">L'on s'abîme en l'amour aussi bien qu'en </w:t>
      </w:r>
      <w:r w:rsidRPr="00D4355E">
        <w:rPr>
          <w:rFonts w:eastAsia="MS Mincho"/>
          <w:sz w:val="24"/>
          <w:szCs w:val="24"/>
          <w:u w:val="single"/>
        </w:rPr>
        <w:t>la mer</w:t>
      </w:r>
      <w:r w:rsidRPr="00D4355E">
        <w:rPr>
          <w:rFonts w:eastAsia="MS Mincho"/>
          <w:sz w:val="24"/>
          <w:szCs w:val="24"/>
        </w:rPr>
        <w:t xml:space="preserve">, </w:t>
      </w:r>
    </w:p>
    <w:p w14:paraId="371F5E30"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sz w:val="24"/>
          <w:szCs w:val="24"/>
        </w:rPr>
        <w:t xml:space="preserve">Car </w:t>
      </w:r>
      <w:r w:rsidRPr="00D4355E">
        <w:rPr>
          <w:rFonts w:eastAsia="MS Mincho"/>
          <w:sz w:val="24"/>
          <w:szCs w:val="24"/>
          <w:u w:val="single"/>
        </w:rPr>
        <w:t>la mer</w:t>
      </w:r>
      <w:r w:rsidRPr="00D4355E">
        <w:rPr>
          <w:rFonts w:eastAsia="MS Mincho"/>
          <w:sz w:val="24"/>
          <w:szCs w:val="24"/>
        </w:rPr>
        <w:t xml:space="preserve"> et l'amour ne sont point sans orage. </w:t>
      </w:r>
    </w:p>
    <w:p w14:paraId="496D2DC1" w14:textId="77777777" w:rsidR="0019017F" w:rsidRPr="00D4355E" w:rsidRDefault="0019017F" w:rsidP="0019017F">
      <w:pPr>
        <w:tabs>
          <w:tab w:val="center" w:pos="5103"/>
          <w:tab w:val="left" w:pos="6123"/>
        </w:tabs>
        <w:spacing w:line="259" w:lineRule="auto"/>
        <w:ind w:left="567" w:right="1077"/>
        <w:jc w:val="right"/>
        <w:rPr>
          <w:rFonts w:eastAsia="MS Mincho"/>
          <w:i/>
          <w:color w:val="008000"/>
          <w:sz w:val="24"/>
          <w:szCs w:val="24"/>
        </w:rPr>
      </w:pPr>
      <w:r w:rsidRPr="00D4355E">
        <w:rPr>
          <w:rFonts w:eastAsia="MS Mincho"/>
          <w:i/>
          <w:sz w:val="24"/>
          <w:szCs w:val="24"/>
        </w:rPr>
        <w:t>Extrait du poème de Pierre de Marbeuf.</w:t>
      </w:r>
    </w:p>
    <w:p w14:paraId="7C81288A" w14:textId="77777777" w:rsidR="0019017F" w:rsidRPr="00D4355E" w:rsidRDefault="0019017F" w:rsidP="0019017F">
      <w:pPr>
        <w:tabs>
          <w:tab w:val="center" w:pos="5103"/>
          <w:tab w:val="left" w:pos="6123"/>
        </w:tabs>
        <w:spacing w:line="259" w:lineRule="auto"/>
        <w:ind w:left="567" w:right="1077"/>
        <w:jc w:val="both"/>
        <w:rPr>
          <w:rFonts w:eastAsia="MS Mincho"/>
          <w:b/>
          <w:i/>
          <w:sz w:val="24"/>
          <w:szCs w:val="24"/>
        </w:rPr>
      </w:pPr>
      <w:r w:rsidRPr="00D4355E">
        <w:rPr>
          <w:rFonts w:eastAsia="MS Mincho"/>
          <w:b/>
          <w:i/>
          <w:sz w:val="24"/>
          <w:szCs w:val="24"/>
        </w:rPr>
        <w:sym w:font="Wingdings 2" w:char="F043"/>
      </w:r>
      <w:r w:rsidRPr="00D4355E">
        <w:rPr>
          <w:rFonts w:eastAsia="MS Mincho"/>
          <w:b/>
          <w:i/>
          <w:sz w:val="24"/>
          <w:szCs w:val="24"/>
        </w:rPr>
        <w:t xml:space="preserve"> l’anaphore du mot « mer » et du mot « et » imite le bruit des vagues…</w:t>
      </w:r>
    </w:p>
    <w:p w14:paraId="01FD37C3" w14:textId="77777777" w:rsidR="0019017F" w:rsidRPr="00D4355E" w:rsidRDefault="0019017F" w:rsidP="0019017F">
      <w:pPr>
        <w:tabs>
          <w:tab w:val="center" w:pos="5103"/>
          <w:tab w:val="left" w:pos="6123"/>
        </w:tabs>
        <w:spacing w:line="259" w:lineRule="auto"/>
        <w:ind w:left="567" w:right="1077"/>
        <w:jc w:val="both"/>
        <w:rPr>
          <w:rFonts w:eastAsia="MS Mincho"/>
          <w:b/>
          <w:i/>
          <w:color w:val="008000"/>
          <w:sz w:val="24"/>
          <w:szCs w:val="24"/>
        </w:rPr>
      </w:pPr>
      <w:r w:rsidRPr="00D4355E">
        <w:rPr>
          <w:rFonts w:eastAsia="MS Mincho"/>
          <w:b/>
          <w:i/>
          <w:color w:val="008000"/>
          <w:sz w:val="24"/>
          <w:szCs w:val="24"/>
        </w:rPr>
        <w:t xml:space="preserve">Hypallage : </w:t>
      </w:r>
      <w:r w:rsidRPr="00D4355E">
        <w:rPr>
          <w:rFonts w:eastAsia="MS Mincho"/>
          <w:sz w:val="24"/>
          <w:szCs w:val="24"/>
        </w:rPr>
        <w:t xml:space="preserve">figure qui donne des caractéristiques ou qualités à un mot, un nom, qui devraient logiquement être données à d’autres. Exemple : Une autoroute ennuyeuse </w:t>
      </w:r>
      <w:r w:rsidRPr="00D4355E">
        <w:rPr>
          <w:rFonts w:eastAsia="MS Mincho"/>
          <w:sz w:val="24"/>
          <w:szCs w:val="24"/>
        </w:rPr>
        <w:sym w:font="Wingdings 2" w:char="F043"/>
      </w:r>
      <w:r w:rsidRPr="00D4355E">
        <w:rPr>
          <w:rFonts w:eastAsia="MS Mincho"/>
          <w:sz w:val="24"/>
          <w:szCs w:val="24"/>
        </w:rPr>
        <w:t xml:space="preserve"> c’est plutôt le voyage en voiture qui est ennuyeux.</w:t>
      </w:r>
    </w:p>
    <w:p w14:paraId="6A50F09B" w14:textId="77777777" w:rsidR="0019017F" w:rsidRPr="00D4355E" w:rsidRDefault="0019017F" w:rsidP="0019017F">
      <w:pPr>
        <w:tabs>
          <w:tab w:val="center" w:pos="5103"/>
          <w:tab w:val="left" w:pos="6123"/>
        </w:tabs>
        <w:spacing w:line="259" w:lineRule="auto"/>
        <w:ind w:left="567" w:right="1077"/>
        <w:jc w:val="both"/>
        <w:rPr>
          <w:rFonts w:eastAsia="MS Mincho"/>
          <w:b/>
          <w:i/>
          <w:color w:val="008000"/>
          <w:sz w:val="24"/>
          <w:szCs w:val="24"/>
        </w:rPr>
      </w:pPr>
      <w:r w:rsidRPr="00D4355E">
        <w:rPr>
          <w:rFonts w:eastAsia="MS Mincho"/>
          <w:b/>
          <w:i/>
          <w:color w:val="008000"/>
          <w:sz w:val="24"/>
          <w:szCs w:val="24"/>
        </w:rPr>
        <w:t xml:space="preserve">Hyperbole : </w:t>
      </w:r>
      <w:r w:rsidRPr="00D4355E">
        <w:rPr>
          <w:rFonts w:eastAsia="MS Mincho"/>
          <w:sz w:val="24"/>
          <w:szCs w:val="24"/>
        </w:rPr>
        <w:t>très grande exagération.</w:t>
      </w:r>
    </w:p>
    <w:p w14:paraId="08D7C9A6" w14:textId="7F5159DE" w:rsidR="00D27DD1" w:rsidRPr="00D27DD1" w:rsidRDefault="00D27DD1" w:rsidP="00D27DD1">
      <w:pPr>
        <w:tabs>
          <w:tab w:val="center" w:pos="5103"/>
          <w:tab w:val="left" w:pos="6123"/>
        </w:tabs>
        <w:spacing w:line="259" w:lineRule="auto"/>
        <w:ind w:left="567" w:right="1077"/>
        <w:jc w:val="both"/>
        <w:rPr>
          <w:rFonts w:eastAsia="MS Mincho"/>
          <w:sz w:val="24"/>
          <w:szCs w:val="24"/>
        </w:rPr>
      </w:pPr>
      <w:r w:rsidRPr="00D27DD1">
        <w:rPr>
          <w:rFonts w:eastAsia="MS Mincho"/>
          <w:b/>
          <w:i/>
          <w:color w:val="008000"/>
          <w:sz w:val="24"/>
          <w:szCs w:val="24"/>
        </w:rPr>
        <w:t xml:space="preserve">Hypotypose : </w:t>
      </w:r>
      <w:r w:rsidR="00C656F5" w:rsidRPr="00D4355E">
        <w:rPr>
          <w:rFonts w:eastAsia="MS Mincho"/>
          <w:bCs/>
          <w:iCs/>
          <w:sz w:val="24"/>
          <w:szCs w:val="24"/>
        </w:rPr>
        <w:t>Procédé de la description : Type</w:t>
      </w:r>
      <w:r w:rsidRPr="00D27DD1">
        <w:rPr>
          <w:rFonts w:eastAsia="MS Mincho"/>
          <w:sz w:val="24"/>
          <w:szCs w:val="24"/>
        </w:rPr>
        <w:t xml:space="preserve"> singulier de description qui donne l’impression au lecteur de se représenter un lieu, une scène, une action, comme s’il en était témoin, au présent.</w:t>
      </w:r>
    </w:p>
    <w:p w14:paraId="595F8B4B" w14:textId="77777777" w:rsidR="00D27DD1" w:rsidRPr="00D27DD1" w:rsidRDefault="00D27DD1" w:rsidP="00D27DD1">
      <w:pPr>
        <w:tabs>
          <w:tab w:val="center" w:pos="5103"/>
          <w:tab w:val="left" w:pos="6123"/>
        </w:tabs>
        <w:spacing w:line="259" w:lineRule="auto"/>
        <w:ind w:left="567" w:right="1077"/>
        <w:jc w:val="both"/>
        <w:rPr>
          <w:rFonts w:eastAsia="MS Mincho"/>
          <w:sz w:val="24"/>
          <w:szCs w:val="24"/>
        </w:rPr>
      </w:pPr>
      <w:r w:rsidRPr="00D27DD1">
        <w:rPr>
          <w:rFonts w:eastAsia="MS Mincho"/>
          <w:sz w:val="24"/>
          <w:szCs w:val="24"/>
          <w:u w:val="single"/>
        </w:rPr>
        <w:t>Exemples </w:t>
      </w:r>
      <w:r w:rsidRPr="00D27DD1">
        <w:rPr>
          <w:rFonts w:eastAsia="MS Mincho"/>
          <w:sz w:val="24"/>
          <w:szCs w:val="24"/>
        </w:rPr>
        <w:t>: « Théramène</w:t>
      </w:r>
    </w:p>
    <w:p w14:paraId="416F999B" w14:textId="7F090071" w:rsidR="00D27DD1" w:rsidRPr="00D27DD1" w:rsidRDefault="00D27DD1" w:rsidP="00D27DD1">
      <w:pPr>
        <w:tabs>
          <w:tab w:val="center" w:pos="5103"/>
          <w:tab w:val="left" w:pos="6123"/>
        </w:tabs>
        <w:spacing w:line="259" w:lineRule="auto"/>
        <w:ind w:left="567" w:right="1077"/>
        <w:jc w:val="both"/>
        <w:rPr>
          <w:rFonts w:eastAsia="MS Mincho"/>
          <w:sz w:val="24"/>
          <w:szCs w:val="24"/>
        </w:rPr>
      </w:pPr>
      <w:r w:rsidRPr="00D27DD1">
        <w:rPr>
          <w:rFonts w:eastAsia="MS Mincho"/>
          <w:sz w:val="24"/>
          <w:szCs w:val="24"/>
        </w:rPr>
        <w:t xml:space="preserve">          </w:t>
      </w:r>
      <w:r w:rsidR="00EF69D3" w:rsidRPr="00D4355E">
        <w:rPr>
          <w:rFonts w:eastAsia="MS Mincho"/>
          <w:sz w:val="24"/>
          <w:szCs w:val="24"/>
        </w:rPr>
        <w:t>À</w:t>
      </w:r>
      <w:r w:rsidRPr="00D27DD1">
        <w:rPr>
          <w:rFonts w:eastAsia="MS Mincho"/>
          <w:sz w:val="24"/>
          <w:szCs w:val="24"/>
        </w:rPr>
        <w:t xml:space="preserve"> peine nous sortions des portes de Trézène,</w:t>
      </w:r>
    </w:p>
    <w:p w14:paraId="7164B595" w14:textId="77777777" w:rsidR="00D27DD1" w:rsidRPr="00D27DD1" w:rsidRDefault="00D27DD1" w:rsidP="00D27DD1">
      <w:pPr>
        <w:tabs>
          <w:tab w:val="center" w:pos="5103"/>
          <w:tab w:val="left" w:pos="6123"/>
        </w:tabs>
        <w:spacing w:line="259" w:lineRule="auto"/>
        <w:ind w:left="567" w:right="1077"/>
        <w:jc w:val="both"/>
        <w:rPr>
          <w:rFonts w:eastAsia="MS Mincho"/>
          <w:sz w:val="24"/>
          <w:szCs w:val="24"/>
        </w:rPr>
      </w:pPr>
      <w:r w:rsidRPr="00D27DD1">
        <w:rPr>
          <w:rFonts w:eastAsia="MS Mincho"/>
          <w:sz w:val="24"/>
          <w:szCs w:val="24"/>
        </w:rPr>
        <w:t xml:space="preserve">          Il était sur son char, ses gardes affligés</w:t>
      </w:r>
    </w:p>
    <w:p w14:paraId="3F971302" w14:textId="77777777" w:rsidR="00D27DD1" w:rsidRPr="00D27DD1" w:rsidRDefault="00D27DD1" w:rsidP="00D27DD1">
      <w:pPr>
        <w:tabs>
          <w:tab w:val="center" w:pos="5103"/>
          <w:tab w:val="left" w:pos="6123"/>
        </w:tabs>
        <w:spacing w:line="259" w:lineRule="auto"/>
        <w:ind w:left="567" w:right="1077"/>
        <w:jc w:val="both"/>
        <w:rPr>
          <w:rFonts w:eastAsia="MS Mincho"/>
          <w:sz w:val="24"/>
          <w:szCs w:val="24"/>
        </w:rPr>
      </w:pPr>
      <w:r w:rsidRPr="00D27DD1">
        <w:rPr>
          <w:rFonts w:eastAsia="MS Mincho"/>
          <w:sz w:val="24"/>
          <w:szCs w:val="24"/>
        </w:rPr>
        <w:t xml:space="preserve">          Imitaient son silence, autour de lui rangés ; […]</w:t>
      </w:r>
    </w:p>
    <w:p w14:paraId="21C11390" w14:textId="77777777" w:rsidR="00D27DD1" w:rsidRPr="00D27DD1" w:rsidRDefault="00D27DD1" w:rsidP="00D27DD1">
      <w:pPr>
        <w:tabs>
          <w:tab w:val="center" w:pos="5103"/>
          <w:tab w:val="left" w:pos="6123"/>
        </w:tabs>
        <w:spacing w:line="259" w:lineRule="auto"/>
        <w:ind w:left="567" w:right="1077"/>
        <w:jc w:val="both"/>
        <w:rPr>
          <w:rFonts w:eastAsia="MS Mincho"/>
          <w:sz w:val="24"/>
          <w:szCs w:val="24"/>
        </w:rPr>
      </w:pPr>
      <w:r w:rsidRPr="00D27DD1">
        <w:rPr>
          <w:rFonts w:eastAsia="MS Mincho"/>
          <w:sz w:val="24"/>
          <w:szCs w:val="24"/>
        </w:rPr>
        <w:lastRenderedPageBreak/>
        <w:t xml:space="preserve">          Cependant, sur le dos de la plaine liquide, </w:t>
      </w:r>
    </w:p>
    <w:p w14:paraId="07183B01" w14:textId="77777777" w:rsidR="00D27DD1" w:rsidRPr="00D27DD1" w:rsidRDefault="00D27DD1" w:rsidP="00D27DD1">
      <w:pPr>
        <w:tabs>
          <w:tab w:val="center" w:pos="5103"/>
          <w:tab w:val="left" w:pos="6123"/>
        </w:tabs>
        <w:spacing w:line="259" w:lineRule="auto"/>
        <w:ind w:left="567" w:right="1077"/>
        <w:jc w:val="both"/>
        <w:rPr>
          <w:rFonts w:eastAsia="MS Mincho"/>
          <w:sz w:val="24"/>
          <w:szCs w:val="24"/>
        </w:rPr>
      </w:pPr>
      <w:r w:rsidRPr="00D27DD1">
        <w:rPr>
          <w:rFonts w:eastAsia="MS Mincho"/>
          <w:sz w:val="24"/>
          <w:szCs w:val="24"/>
        </w:rPr>
        <w:t xml:space="preserve">          S’élève à gros bouillons une montagne humide ;</w:t>
      </w:r>
    </w:p>
    <w:p w14:paraId="479C57F9" w14:textId="77777777" w:rsidR="00D27DD1" w:rsidRPr="00D27DD1" w:rsidRDefault="00D27DD1" w:rsidP="00D27DD1">
      <w:pPr>
        <w:tabs>
          <w:tab w:val="center" w:pos="5103"/>
          <w:tab w:val="left" w:pos="6123"/>
        </w:tabs>
        <w:spacing w:line="259" w:lineRule="auto"/>
        <w:ind w:left="567" w:right="1077"/>
        <w:jc w:val="both"/>
        <w:rPr>
          <w:rFonts w:eastAsia="MS Mincho"/>
          <w:sz w:val="24"/>
          <w:szCs w:val="24"/>
        </w:rPr>
      </w:pPr>
      <w:r w:rsidRPr="00D27DD1">
        <w:rPr>
          <w:rFonts w:eastAsia="MS Mincho"/>
          <w:sz w:val="24"/>
          <w:szCs w:val="24"/>
        </w:rPr>
        <w:t xml:space="preserve">          L’onde approche, se brise, un monstre furieux. »</w:t>
      </w:r>
    </w:p>
    <w:p w14:paraId="53E7D7A7" w14:textId="77777777" w:rsidR="00D27DD1" w:rsidRPr="00D27DD1" w:rsidRDefault="00D27DD1" w:rsidP="00D27DD1">
      <w:pPr>
        <w:tabs>
          <w:tab w:val="center" w:pos="5103"/>
          <w:tab w:val="left" w:pos="6123"/>
        </w:tabs>
        <w:spacing w:line="259" w:lineRule="auto"/>
        <w:ind w:left="567" w:right="1077"/>
        <w:jc w:val="both"/>
        <w:rPr>
          <w:rFonts w:eastAsia="MS Mincho"/>
          <w:sz w:val="24"/>
          <w:szCs w:val="24"/>
        </w:rPr>
      </w:pPr>
      <w:r w:rsidRPr="00D27DD1">
        <w:rPr>
          <w:rFonts w:eastAsia="MS Mincho"/>
          <w:sz w:val="24"/>
          <w:szCs w:val="24"/>
        </w:rPr>
        <w:tab/>
        <w:t xml:space="preserve">                                                 Jean Racine, </w:t>
      </w:r>
      <w:r w:rsidRPr="00D27DD1">
        <w:rPr>
          <w:rFonts w:eastAsia="MS Mincho"/>
          <w:i/>
          <w:sz w:val="24"/>
          <w:szCs w:val="24"/>
        </w:rPr>
        <w:t>Phèdre</w:t>
      </w:r>
      <w:r w:rsidRPr="00D27DD1">
        <w:rPr>
          <w:rFonts w:eastAsia="MS Mincho"/>
          <w:sz w:val="24"/>
          <w:szCs w:val="24"/>
        </w:rPr>
        <w:t xml:space="preserve">, V, 6, 1677 </w:t>
      </w:r>
    </w:p>
    <w:p w14:paraId="786640F2" w14:textId="77777777" w:rsidR="00D27DD1" w:rsidRPr="00D4355E" w:rsidRDefault="00D27DD1" w:rsidP="0019017F">
      <w:pPr>
        <w:tabs>
          <w:tab w:val="center" w:pos="5103"/>
          <w:tab w:val="left" w:pos="6123"/>
        </w:tabs>
        <w:spacing w:line="259" w:lineRule="auto"/>
        <w:ind w:left="567" w:right="1077"/>
        <w:jc w:val="both"/>
        <w:rPr>
          <w:rFonts w:eastAsia="MS Mincho"/>
          <w:b/>
          <w:i/>
          <w:color w:val="008000"/>
          <w:sz w:val="24"/>
          <w:szCs w:val="24"/>
        </w:rPr>
      </w:pPr>
    </w:p>
    <w:p w14:paraId="3E2B5010" w14:textId="04061528" w:rsidR="0019017F" w:rsidRPr="00D4355E" w:rsidRDefault="0019017F" w:rsidP="0019017F">
      <w:pPr>
        <w:tabs>
          <w:tab w:val="center" w:pos="5103"/>
          <w:tab w:val="left" w:pos="6123"/>
        </w:tabs>
        <w:spacing w:line="259" w:lineRule="auto"/>
        <w:ind w:left="567" w:right="1077"/>
        <w:jc w:val="both"/>
        <w:rPr>
          <w:rFonts w:eastAsia="MS Mincho"/>
          <w:b/>
          <w:i/>
          <w:color w:val="008000"/>
          <w:sz w:val="24"/>
          <w:szCs w:val="24"/>
        </w:rPr>
      </w:pPr>
      <w:r w:rsidRPr="00D4355E">
        <w:rPr>
          <w:rFonts w:eastAsia="MS Mincho"/>
          <w:b/>
          <w:i/>
          <w:color w:val="008000"/>
          <w:sz w:val="24"/>
          <w:szCs w:val="24"/>
        </w:rPr>
        <w:t xml:space="preserve">Ironie : </w:t>
      </w:r>
      <w:r w:rsidRPr="00D4355E">
        <w:rPr>
          <w:rFonts w:eastAsia="MS Mincho"/>
          <w:sz w:val="24"/>
          <w:szCs w:val="24"/>
        </w:rPr>
        <w:t>figure de pensée qui consiste à dire le contraire de ce qu’on veut exprimer</w:t>
      </w:r>
      <w:r w:rsidRPr="00D4355E">
        <w:rPr>
          <w:rFonts w:eastAsia="MS Mincho"/>
          <w:b/>
          <w:i/>
          <w:sz w:val="24"/>
          <w:szCs w:val="24"/>
        </w:rPr>
        <w:t>.</w:t>
      </w:r>
    </w:p>
    <w:p w14:paraId="1EAB59EB" w14:textId="77777777" w:rsidR="0019017F" w:rsidRPr="00D4355E" w:rsidRDefault="0019017F" w:rsidP="0019017F">
      <w:pPr>
        <w:tabs>
          <w:tab w:val="center" w:pos="5103"/>
          <w:tab w:val="left" w:pos="6123"/>
        </w:tabs>
        <w:spacing w:line="259" w:lineRule="auto"/>
        <w:ind w:left="567" w:right="1077"/>
        <w:jc w:val="both"/>
        <w:rPr>
          <w:rFonts w:eastAsia="MS Mincho"/>
          <w:b/>
          <w:i/>
          <w:color w:val="008000"/>
          <w:sz w:val="24"/>
          <w:szCs w:val="24"/>
        </w:rPr>
      </w:pPr>
      <w:r w:rsidRPr="00D4355E">
        <w:rPr>
          <w:rFonts w:eastAsia="MS Mincho"/>
          <w:b/>
          <w:i/>
          <w:color w:val="008000"/>
          <w:sz w:val="24"/>
          <w:szCs w:val="24"/>
        </w:rPr>
        <w:t xml:space="preserve">Isotopie : </w:t>
      </w:r>
      <w:r w:rsidRPr="00D4355E">
        <w:rPr>
          <w:rFonts w:eastAsia="MS Mincho"/>
          <w:b/>
          <w:i/>
          <w:sz w:val="24"/>
          <w:szCs w:val="24"/>
        </w:rPr>
        <w:t xml:space="preserve">champ lexical </w:t>
      </w:r>
      <w:r w:rsidRPr="00D4355E">
        <w:rPr>
          <w:rFonts w:eastAsia="MS Mincho"/>
          <w:sz w:val="24"/>
          <w:szCs w:val="24"/>
        </w:rPr>
        <w:t>très riche ou dominant dans un texte.</w:t>
      </w:r>
    </w:p>
    <w:p w14:paraId="2EA559A0" w14:textId="77777777" w:rsidR="0019017F" w:rsidRPr="00D4355E" w:rsidRDefault="0019017F" w:rsidP="0019017F">
      <w:pPr>
        <w:tabs>
          <w:tab w:val="center" w:pos="5103"/>
          <w:tab w:val="left" w:pos="6123"/>
        </w:tabs>
        <w:spacing w:line="259" w:lineRule="auto"/>
        <w:ind w:left="567" w:right="1077"/>
        <w:jc w:val="both"/>
        <w:rPr>
          <w:rFonts w:eastAsia="MS Mincho"/>
          <w:b/>
          <w:sz w:val="24"/>
          <w:szCs w:val="24"/>
        </w:rPr>
      </w:pPr>
      <w:r w:rsidRPr="00D4355E">
        <w:rPr>
          <w:rFonts w:eastAsia="MS Mincho"/>
          <w:b/>
          <w:i/>
          <w:color w:val="008000"/>
          <w:sz w:val="24"/>
          <w:szCs w:val="24"/>
        </w:rPr>
        <w:t>Métaphore :</w:t>
      </w:r>
      <w:r w:rsidRPr="00D4355E">
        <w:rPr>
          <w:rFonts w:eastAsia="MS Mincho"/>
          <w:sz w:val="24"/>
          <w:szCs w:val="24"/>
        </w:rPr>
        <w:t xml:space="preserve"> Figure d’assimilation de deux choses </w:t>
      </w:r>
      <w:r w:rsidRPr="00D4355E">
        <w:rPr>
          <w:rFonts w:eastAsia="MS Mincho"/>
          <w:b/>
          <w:sz w:val="24"/>
          <w:szCs w:val="24"/>
        </w:rPr>
        <w:t>sans mot d’introduction</w:t>
      </w:r>
    </w:p>
    <w:p w14:paraId="186C0D05"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sz w:val="24"/>
          <w:szCs w:val="24"/>
        </w:rPr>
        <w:t>Exemple 1</w:t>
      </w:r>
      <w:r w:rsidRPr="00D4355E">
        <w:rPr>
          <w:rFonts w:eastAsia="MS Mincho"/>
          <w:b/>
          <w:i/>
          <w:sz w:val="24"/>
          <w:szCs w:val="24"/>
        </w:rPr>
        <w:t xml:space="preserve"> : </w:t>
      </w:r>
      <w:r w:rsidRPr="00D4355E">
        <w:rPr>
          <w:rFonts w:eastAsia="MS Mincho"/>
          <w:sz w:val="24"/>
          <w:szCs w:val="24"/>
        </w:rPr>
        <w:t xml:space="preserve">Elle </w:t>
      </w:r>
      <w:r w:rsidRPr="00D4355E">
        <w:rPr>
          <w:rFonts w:eastAsia="MS Mincho"/>
          <w:sz w:val="24"/>
          <w:szCs w:val="24"/>
          <w:u w:val="single"/>
        </w:rPr>
        <w:t>est l’astre</w:t>
      </w:r>
      <w:r w:rsidRPr="00D4355E">
        <w:rPr>
          <w:rFonts w:eastAsia="MS Mincho"/>
          <w:sz w:val="24"/>
          <w:szCs w:val="24"/>
        </w:rPr>
        <w:t xml:space="preserve"> de sa famille. </w:t>
      </w:r>
    </w:p>
    <w:p w14:paraId="043C2DA5" w14:textId="77777777" w:rsidR="0019017F" w:rsidRPr="00D4355E" w:rsidRDefault="0019017F" w:rsidP="0019017F">
      <w:pPr>
        <w:tabs>
          <w:tab w:val="center" w:pos="5103"/>
          <w:tab w:val="left" w:pos="6123"/>
        </w:tabs>
        <w:spacing w:line="259" w:lineRule="auto"/>
        <w:ind w:left="567" w:right="1077"/>
        <w:jc w:val="both"/>
        <w:rPr>
          <w:rFonts w:eastAsia="MS Mincho"/>
          <w:b/>
          <w:i/>
          <w:sz w:val="24"/>
          <w:szCs w:val="24"/>
        </w:rPr>
      </w:pPr>
      <w:r w:rsidRPr="00D4355E">
        <w:rPr>
          <w:rFonts w:eastAsia="MS Mincho"/>
          <w:sz w:val="24"/>
          <w:szCs w:val="24"/>
        </w:rPr>
        <w:t xml:space="preserve">Exemple 2 : Je </w:t>
      </w:r>
      <w:r w:rsidRPr="00D4355E">
        <w:rPr>
          <w:rFonts w:eastAsia="MS Mincho"/>
          <w:sz w:val="24"/>
          <w:szCs w:val="24"/>
          <w:u w:val="single"/>
        </w:rPr>
        <w:t>suis un piège</w:t>
      </w:r>
      <w:r w:rsidRPr="00D4355E">
        <w:rPr>
          <w:rFonts w:eastAsia="MS Mincho"/>
          <w:sz w:val="24"/>
          <w:szCs w:val="24"/>
        </w:rPr>
        <w:t xml:space="preserve"> pour mes ennemis.</w:t>
      </w:r>
    </w:p>
    <w:p w14:paraId="13AFC898"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b/>
          <w:i/>
          <w:color w:val="008000"/>
          <w:sz w:val="24"/>
          <w:szCs w:val="24"/>
        </w:rPr>
        <w:t xml:space="preserve">Métonymie : </w:t>
      </w:r>
      <w:r w:rsidRPr="00D4355E">
        <w:rPr>
          <w:rFonts w:eastAsia="MS Mincho"/>
          <w:sz w:val="24"/>
          <w:szCs w:val="24"/>
        </w:rPr>
        <w:t xml:space="preserve">figure qui remplace un mot par un autre en raison de la relation de dépendance de l’un à l’autre. </w:t>
      </w:r>
    </w:p>
    <w:p w14:paraId="59AF24CB"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sz w:val="24"/>
          <w:szCs w:val="24"/>
        </w:rPr>
        <w:t>Exemple 1 : la couronne d’Angleterre reçoit le président Français (au lieu de la Reine d’Angleterre)</w:t>
      </w:r>
    </w:p>
    <w:p w14:paraId="2F2354B7"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sz w:val="24"/>
          <w:szCs w:val="24"/>
        </w:rPr>
        <w:t>Exemple 2 : la vengeance à la main (au lieu de : l’arme à la main)</w:t>
      </w:r>
    </w:p>
    <w:p w14:paraId="7975C991"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sz w:val="24"/>
          <w:szCs w:val="24"/>
        </w:rPr>
        <w:t xml:space="preserve">Exemple 3 : aller </w:t>
      </w:r>
      <w:r w:rsidRPr="00D4355E">
        <w:rPr>
          <w:rFonts w:eastAsia="MS Mincho"/>
          <w:sz w:val="24"/>
          <w:szCs w:val="24"/>
          <w:u w:val="single"/>
        </w:rPr>
        <w:t>boire un verre</w:t>
      </w:r>
      <w:r w:rsidRPr="00D4355E">
        <w:rPr>
          <w:rFonts w:eastAsia="MS Mincho"/>
          <w:sz w:val="24"/>
          <w:szCs w:val="24"/>
        </w:rPr>
        <w:t xml:space="preserve"> (au lieu de : aller boire du vin (servi dans un verre)</w:t>
      </w:r>
    </w:p>
    <w:p w14:paraId="36C2BEC1"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sz w:val="24"/>
          <w:szCs w:val="24"/>
        </w:rPr>
        <w:t>Exemple 4 : lire un Shakespeare (au lieu de : lire une œuvre de Shakespeare)</w:t>
      </w:r>
    </w:p>
    <w:p w14:paraId="681CCE59"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b/>
          <w:i/>
          <w:color w:val="008000"/>
          <w:sz w:val="24"/>
          <w:szCs w:val="24"/>
        </w:rPr>
        <w:t>Synecdoque :</w:t>
      </w:r>
      <w:r w:rsidRPr="00D4355E">
        <w:rPr>
          <w:rFonts w:eastAsia="MS Mincho"/>
          <w:sz w:val="24"/>
          <w:szCs w:val="24"/>
        </w:rPr>
        <w:t xml:space="preserve"> figure qui remplace un mot par un autre en raison de la relation d’inclusion de l’un dans l’autre</w:t>
      </w:r>
    </w:p>
    <w:p w14:paraId="34251D2D"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b/>
          <w:i/>
          <w:color w:val="008000"/>
          <w:sz w:val="24"/>
          <w:szCs w:val="24"/>
        </w:rPr>
        <w:t xml:space="preserve">Onomastique : </w:t>
      </w:r>
      <w:r w:rsidRPr="00D4355E">
        <w:rPr>
          <w:rFonts w:eastAsia="MS Mincho"/>
          <w:sz w:val="24"/>
          <w:szCs w:val="24"/>
        </w:rPr>
        <w:t>idée suggérée et image donnée par un nom. Exemple : Gaston </w:t>
      </w:r>
      <w:r w:rsidRPr="00D4355E">
        <w:rPr>
          <w:rFonts w:eastAsia="MS Mincho"/>
          <w:sz w:val="24"/>
          <w:szCs w:val="24"/>
        </w:rPr>
        <w:sym w:font="Wingdings 2" w:char="F043"/>
      </w:r>
      <w:r w:rsidRPr="00D4355E">
        <w:rPr>
          <w:rFonts w:eastAsia="MS Mincho"/>
          <w:sz w:val="24"/>
          <w:szCs w:val="24"/>
        </w:rPr>
        <w:t xml:space="preserve"> peut suggérer l’idée d’une personne drôle, populaire…</w:t>
      </w:r>
    </w:p>
    <w:p w14:paraId="0EDD0FF5"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b/>
          <w:i/>
          <w:color w:val="008000"/>
          <w:sz w:val="24"/>
          <w:szCs w:val="24"/>
        </w:rPr>
        <w:t xml:space="preserve">Oxymore : </w:t>
      </w:r>
      <w:r w:rsidRPr="00D4355E">
        <w:rPr>
          <w:rFonts w:eastAsia="MS Mincho"/>
          <w:sz w:val="24"/>
          <w:szCs w:val="24"/>
        </w:rPr>
        <w:t>Association de deux mots de sens contraires (comme l’antithèse) mais ici les mots doivent être à la suite.</w:t>
      </w:r>
    </w:p>
    <w:p w14:paraId="51B9DDDB" w14:textId="77777777" w:rsidR="0019017F" w:rsidRPr="00D4355E" w:rsidRDefault="0019017F" w:rsidP="0019017F">
      <w:pPr>
        <w:tabs>
          <w:tab w:val="center" w:pos="5103"/>
          <w:tab w:val="left" w:pos="6123"/>
        </w:tabs>
        <w:spacing w:line="259" w:lineRule="auto"/>
        <w:ind w:left="567" w:right="1077"/>
        <w:jc w:val="both"/>
        <w:rPr>
          <w:rFonts w:eastAsia="MS Mincho"/>
          <w:b/>
          <w:i/>
          <w:color w:val="008000"/>
          <w:sz w:val="24"/>
          <w:szCs w:val="24"/>
        </w:rPr>
      </w:pPr>
      <w:r w:rsidRPr="00D4355E">
        <w:rPr>
          <w:rFonts w:eastAsia="MS Mincho"/>
          <w:sz w:val="24"/>
          <w:szCs w:val="24"/>
        </w:rPr>
        <w:t>Exemple :</w:t>
      </w:r>
      <w:r w:rsidRPr="00D4355E">
        <w:rPr>
          <w:rFonts w:eastAsia="MS Mincho"/>
          <w:b/>
          <w:i/>
          <w:sz w:val="24"/>
          <w:szCs w:val="24"/>
        </w:rPr>
        <w:t xml:space="preserve"> </w:t>
      </w:r>
      <w:r w:rsidRPr="00D4355E">
        <w:rPr>
          <w:rFonts w:eastAsia="MS Mincho"/>
          <w:i/>
          <w:sz w:val="24"/>
          <w:szCs w:val="24"/>
        </w:rPr>
        <w:t>Cette nuit claire.</w:t>
      </w:r>
    </w:p>
    <w:p w14:paraId="6280E8B5" w14:textId="77777777" w:rsidR="0019017F" w:rsidRPr="00D4355E" w:rsidRDefault="0019017F" w:rsidP="0019017F">
      <w:pPr>
        <w:tabs>
          <w:tab w:val="center" w:pos="5103"/>
          <w:tab w:val="left" w:pos="6123"/>
        </w:tabs>
        <w:spacing w:line="259" w:lineRule="auto"/>
        <w:ind w:left="567" w:right="1077"/>
        <w:jc w:val="both"/>
        <w:rPr>
          <w:rFonts w:eastAsia="MS Mincho"/>
          <w:b/>
          <w:i/>
          <w:color w:val="008000"/>
          <w:sz w:val="24"/>
          <w:szCs w:val="24"/>
        </w:rPr>
      </w:pPr>
      <w:r w:rsidRPr="00D4355E">
        <w:rPr>
          <w:rFonts w:eastAsia="MS Mincho"/>
          <w:b/>
          <w:i/>
          <w:color w:val="008000"/>
          <w:sz w:val="24"/>
          <w:szCs w:val="24"/>
        </w:rPr>
        <w:t xml:space="preserve">Parodie : </w:t>
      </w:r>
      <w:r w:rsidRPr="00D4355E">
        <w:rPr>
          <w:rFonts w:eastAsia="MS Mincho"/>
          <w:sz w:val="24"/>
          <w:szCs w:val="24"/>
        </w:rPr>
        <w:t>imitation de quelque chose pour se moquer.</w:t>
      </w:r>
    </w:p>
    <w:p w14:paraId="066C52E8" w14:textId="55ED332A" w:rsidR="0019017F" w:rsidRPr="00D4355E" w:rsidRDefault="00CC65A0" w:rsidP="0019017F">
      <w:pPr>
        <w:tabs>
          <w:tab w:val="center" w:pos="5103"/>
          <w:tab w:val="left" w:pos="6123"/>
        </w:tabs>
        <w:spacing w:line="259" w:lineRule="auto"/>
        <w:ind w:left="567" w:right="1077"/>
        <w:jc w:val="both"/>
        <w:rPr>
          <w:rFonts w:eastAsia="MS Mincho"/>
          <w:sz w:val="24"/>
          <w:szCs w:val="24"/>
        </w:rPr>
      </w:pPr>
      <w:r w:rsidRPr="00D4355E">
        <w:rPr>
          <w:rFonts w:eastAsia="MS Mincho"/>
          <w:b/>
          <w:i/>
          <w:color w:val="008000"/>
          <w:sz w:val="24"/>
          <w:szCs w:val="24"/>
        </w:rPr>
        <w:t>(</w:t>
      </w:r>
      <w:r w:rsidR="0019017F" w:rsidRPr="00D4355E">
        <w:rPr>
          <w:rFonts w:eastAsia="MS Mincho"/>
          <w:b/>
          <w:i/>
          <w:color w:val="008000"/>
          <w:sz w:val="24"/>
          <w:szCs w:val="24"/>
        </w:rPr>
        <w:t>Parallélisme de</w:t>
      </w:r>
      <w:r w:rsidRPr="00D4355E">
        <w:rPr>
          <w:rFonts w:eastAsia="MS Mincho"/>
          <w:b/>
          <w:i/>
          <w:color w:val="008000"/>
          <w:sz w:val="24"/>
          <w:szCs w:val="24"/>
        </w:rPr>
        <w:t>)</w:t>
      </w:r>
      <w:r w:rsidR="0019017F" w:rsidRPr="00D4355E">
        <w:rPr>
          <w:rFonts w:eastAsia="MS Mincho"/>
          <w:b/>
          <w:i/>
          <w:color w:val="008000"/>
          <w:sz w:val="24"/>
          <w:szCs w:val="24"/>
        </w:rPr>
        <w:t xml:space="preserve"> construction : </w:t>
      </w:r>
      <w:r w:rsidR="0019017F" w:rsidRPr="00D4355E">
        <w:rPr>
          <w:rFonts w:eastAsia="MS Mincho"/>
          <w:sz w:val="24"/>
          <w:szCs w:val="24"/>
        </w:rPr>
        <w:t xml:space="preserve">deux ou plusieurs parties de phrases qui ont la même structure, même composition grammaticale. </w:t>
      </w:r>
    </w:p>
    <w:p w14:paraId="04B53805"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sz w:val="24"/>
          <w:szCs w:val="24"/>
        </w:rPr>
        <w:t>Exemple : Le pauvre dans son champ, le riche en son domaine.</w:t>
      </w:r>
    </w:p>
    <w:p w14:paraId="3732D1F6" w14:textId="77777777" w:rsidR="0019017F" w:rsidRPr="00D4355E" w:rsidRDefault="0019017F" w:rsidP="0019017F">
      <w:pPr>
        <w:tabs>
          <w:tab w:val="center" w:pos="5103"/>
          <w:tab w:val="left" w:pos="6123"/>
        </w:tabs>
        <w:spacing w:line="259" w:lineRule="auto"/>
        <w:ind w:left="567" w:right="1077"/>
        <w:jc w:val="right"/>
        <w:rPr>
          <w:rFonts w:eastAsia="MS Mincho"/>
          <w:sz w:val="24"/>
          <w:szCs w:val="24"/>
        </w:rPr>
      </w:pPr>
      <w:r w:rsidRPr="00D4355E">
        <w:rPr>
          <w:rFonts w:eastAsia="MS Mincho"/>
          <w:sz w:val="24"/>
          <w:szCs w:val="24"/>
        </w:rPr>
        <w:t xml:space="preserve">Extrait du poème « La Vie aux champs » de Victor Hugo, </w:t>
      </w:r>
      <w:r w:rsidRPr="00D4355E">
        <w:rPr>
          <w:rFonts w:eastAsia="MS Mincho"/>
          <w:i/>
          <w:sz w:val="24"/>
          <w:szCs w:val="24"/>
        </w:rPr>
        <w:t>Les Contemplations</w:t>
      </w:r>
      <w:r w:rsidRPr="00D4355E">
        <w:rPr>
          <w:rFonts w:eastAsia="MS Mincho"/>
          <w:sz w:val="24"/>
          <w:szCs w:val="24"/>
        </w:rPr>
        <w:t>.</w:t>
      </w:r>
    </w:p>
    <w:p w14:paraId="33ADA269" w14:textId="77777777" w:rsidR="0019017F" w:rsidRPr="00D4355E" w:rsidRDefault="0019017F" w:rsidP="0019017F">
      <w:pPr>
        <w:tabs>
          <w:tab w:val="center" w:pos="5103"/>
          <w:tab w:val="left" w:pos="6123"/>
        </w:tabs>
        <w:spacing w:line="259" w:lineRule="auto"/>
        <w:ind w:left="567" w:right="1077"/>
        <w:jc w:val="both"/>
        <w:rPr>
          <w:rFonts w:eastAsia="MS Mincho"/>
          <w:b/>
          <w:i/>
          <w:color w:val="008000"/>
          <w:sz w:val="24"/>
          <w:szCs w:val="24"/>
        </w:rPr>
      </w:pPr>
      <w:r w:rsidRPr="00D4355E">
        <w:rPr>
          <w:rFonts w:eastAsia="MS Mincho"/>
          <w:b/>
          <w:i/>
          <w:color w:val="008000"/>
          <w:sz w:val="24"/>
          <w:szCs w:val="24"/>
        </w:rPr>
        <w:t xml:space="preserve">Personnification : </w:t>
      </w:r>
      <w:r w:rsidRPr="00D4355E">
        <w:rPr>
          <w:rFonts w:eastAsia="MS Mincho"/>
          <w:sz w:val="24"/>
          <w:szCs w:val="24"/>
        </w:rPr>
        <w:t>Transformer en personnages humains des êtres qui ne le sont pas. Exemple : « Le Cerf et la Vigne »</w:t>
      </w:r>
      <w:r w:rsidRPr="00D4355E">
        <w:rPr>
          <w:rFonts w:eastAsia="MS Mincho"/>
          <w:b/>
          <w:i/>
          <w:sz w:val="24"/>
          <w:szCs w:val="24"/>
        </w:rPr>
        <w:t xml:space="preserve">, </w:t>
      </w:r>
      <w:r w:rsidRPr="00D4355E">
        <w:rPr>
          <w:rFonts w:eastAsia="MS Mincho"/>
          <w:sz w:val="24"/>
          <w:szCs w:val="24"/>
        </w:rPr>
        <w:t>Fable de La Fontaine.</w:t>
      </w:r>
    </w:p>
    <w:p w14:paraId="273C5A08" w14:textId="77777777" w:rsidR="0019017F" w:rsidRPr="00D4355E" w:rsidRDefault="0019017F" w:rsidP="0019017F">
      <w:pPr>
        <w:tabs>
          <w:tab w:val="center" w:pos="5103"/>
          <w:tab w:val="left" w:pos="6123"/>
        </w:tabs>
        <w:spacing w:line="259" w:lineRule="auto"/>
        <w:ind w:left="567" w:right="1077"/>
        <w:jc w:val="both"/>
        <w:rPr>
          <w:rFonts w:eastAsia="MS Mincho"/>
          <w:b/>
          <w:i/>
          <w:sz w:val="24"/>
          <w:szCs w:val="24"/>
        </w:rPr>
      </w:pPr>
      <w:r w:rsidRPr="00D4355E">
        <w:rPr>
          <w:rFonts w:eastAsia="MS Mincho"/>
          <w:b/>
          <w:i/>
          <w:color w:val="008000"/>
          <w:sz w:val="24"/>
          <w:szCs w:val="24"/>
        </w:rPr>
        <w:t xml:space="preserve">Question rhétorique : </w:t>
      </w:r>
      <w:r w:rsidRPr="00D4355E">
        <w:rPr>
          <w:rFonts w:eastAsia="MS Mincho"/>
          <w:sz w:val="24"/>
          <w:szCs w:val="24"/>
        </w:rPr>
        <w:t>fausse question ou question qui n’attend pas de réponse</w:t>
      </w:r>
      <w:r w:rsidRPr="00D4355E">
        <w:rPr>
          <w:rFonts w:eastAsia="MS Mincho"/>
          <w:b/>
          <w:i/>
          <w:sz w:val="24"/>
          <w:szCs w:val="24"/>
        </w:rPr>
        <w:t xml:space="preserve">. </w:t>
      </w:r>
    </w:p>
    <w:p w14:paraId="5156AE1C"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b/>
          <w:i/>
          <w:color w:val="008000"/>
          <w:sz w:val="24"/>
          <w:szCs w:val="24"/>
        </w:rPr>
        <w:t xml:space="preserve">Registre (littéraire) : </w:t>
      </w:r>
      <w:r w:rsidRPr="00D4355E">
        <w:rPr>
          <w:rFonts w:eastAsia="MS Mincho"/>
          <w:sz w:val="24"/>
          <w:szCs w:val="24"/>
        </w:rPr>
        <w:t>ce qui oriente un texte vers une expression comme tragique, comique etc…</w:t>
      </w:r>
    </w:p>
    <w:p w14:paraId="056253C6" w14:textId="77777777" w:rsidR="0019017F" w:rsidRPr="00D4355E" w:rsidRDefault="0019017F" w:rsidP="0019017F">
      <w:pPr>
        <w:tabs>
          <w:tab w:val="center" w:pos="5103"/>
          <w:tab w:val="left" w:pos="6123"/>
        </w:tabs>
        <w:spacing w:line="259" w:lineRule="auto"/>
        <w:ind w:left="567" w:right="1077"/>
        <w:jc w:val="both"/>
        <w:rPr>
          <w:rFonts w:eastAsia="MS Mincho"/>
          <w:b/>
          <w:color w:val="008000"/>
          <w:sz w:val="24"/>
          <w:szCs w:val="24"/>
        </w:rPr>
      </w:pPr>
      <w:r w:rsidRPr="00D4355E">
        <w:rPr>
          <w:rFonts w:eastAsia="MS Mincho"/>
          <w:b/>
          <w:i/>
          <w:color w:val="008000"/>
          <w:sz w:val="24"/>
          <w:szCs w:val="24"/>
        </w:rPr>
        <w:t>Tableau </w:t>
      </w:r>
      <w:r w:rsidRPr="00D4355E">
        <w:rPr>
          <w:rFonts w:eastAsia="MS Mincho"/>
          <w:b/>
          <w:color w:val="008000"/>
          <w:sz w:val="24"/>
          <w:szCs w:val="24"/>
        </w:rPr>
        <w:t xml:space="preserve">: </w:t>
      </w:r>
      <w:r w:rsidRPr="00D4355E">
        <w:rPr>
          <w:rFonts w:eastAsia="MS Mincho"/>
          <w:sz w:val="24"/>
          <w:szCs w:val="24"/>
        </w:rPr>
        <w:t>qui est construit et donne l’image d’une peinture.</w:t>
      </w:r>
    </w:p>
    <w:p w14:paraId="2834801D" w14:textId="77777777" w:rsidR="0019017F" w:rsidRPr="00D4355E" w:rsidRDefault="0019017F" w:rsidP="0019017F">
      <w:pPr>
        <w:tabs>
          <w:tab w:val="center" w:pos="5103"/>
          <w:tab w:val="left" w:pos="6123"/>
        </w:tabs>
        <w:spacing w:line="259" w:lineRule="auto"/>
        <w:ind w:left="567" w:right="1077"/>
        <w:jc w:val="both"/>
        <w:rPr>
          <w:rFonts w:eastAsia="MS Mincho"/>
          <w:sz w:val="24"/>
          <w:szCs w:val="24"/>
        </w:rPr>
      </w:pPr>
      <w:r w:rsidRPr="00D4355E">
        <w:rPr>
          <w:rFonts w:eastAsia="MS Mincho"/>
          <w:b/>
          <w:i/>
          <w:color w:val="008000"/>
          <w:sz w:val="24"/>
          <w:szCs w:val="24"/>
        </w:rPr>
        <w:t xml:space="preserve">Topos : </w:t>
      </w:r>
      <w:r w:rsidRPr="00D4355E">
        <w:rPr>
          <w:rFonts w:eastAsia="MS Mincho"/>
          <w:sz w:val="24"/>
          <w:szCs w:val="24"/>
        </w:rPr>
        <w:t>thème typique dans un courant littéraire. Exemple : dans la littérature courtoise, le chevalier se bat pour une dame qui lui inspire nécessairement l’amour</w:t>
      </w:r>
      <w:r w:rsidRPr="00D4355E">
        <w:rPr>
          <w:rFonts w:eastAsia="MS Mincho"/>
          <w:b/>
          <w:i/>
          <w:sz w:val="24"/>
          <w:szCs w:val="24"/>
        </w:rPr>
        <w:t xml:space="preserve">, </w:t>
      </w:r>
      <w:r w:rsidRPr="00D4355E">
        <w:rPr>
          <w:rFonts w:eastAsia="MS Mincho"/>
          <w:sz w:val="24"/>
          <w:szCs w:val="24"/>
        </w:rPr>
        <w:t>cette dame est blonde et a des yeux qu’on compare à deux soleils, etc…</w:t>
      </w:r>
    </w:p>
    <w:p w14:paraId="0123A052" w14:textId="77777777" w:rsidR="0019017F" w:rsidRPr="00D4355E" w:rsidRDefault="0019017F" w:rsidP="0019017F">
      <w:pPr>
        <w:jc w:val="both"/>
        <w:rPr>
          <w:b/>
          <w:sz w:val="24"/>
          <w:szCs w:val="24"/>
          <w:u w:val="single"/>
        </w:rPr>
      </w:pPr>
    </w:p>
    <w:tbl>
      <w:tblPr>
        <w:tblStyle w:val="Grilledutableau"/>
        <w:tblW w:w="0" w:type="auto"/>
        <w:tblLook w:val="04A0" w:firstRow="1" w:lastRow="0" w:firstColumn="1" w:lastColumn="0" w:noHBand="0" w:noVBand="1"/>
      </w:tblPr>
      <w:tblGrid>
        <w:gridCol w:w="4526"/>
        <w:gridCol w:w="4536"/>
      </w:tblGrid>
      <w:tr w:rsidR="004303AA" w:rsidRPr="005A0F5B" w14:paraId="4937CD58" w14:textId="77777777" w:rsidTr="004303AA">
        <w:trPr>
          <w:trHeight w:val="112"/>
        </w:trPr>
        <w:tc>
          <w:tcPr>
            <w:tcW w:w="4526" w:type="dxa"/>
            <w:shd w:val="clear" w:color="auto" w:fill="DBE5F1" w:themeFill="accent1" w:themeFillTint="33"/>
          </w:tcPr>
          <w:p w14:paraId="2229D971" w14:textId="113EE8AC" w:rsidR="004303AA" w:rsidRPr="004303AA" w:rsidRDefault="004303AA" w:rsidP="00A21172">
            <w:pPr>
              <w:jc w:val="center"/>
              <w:rPr>
                <w:rFonts w:ascii="Arial" w:hAnsi="Arial" w:cs="Arial"/>
                <w:b/>
                <w:color w:val="FF0066"/>
                <w:sz w:val="22"/>
                <w:szCs w:val="22"/>
              </w:rPr>
            </w:pPr>
            <w:r w:rsidRPr="004303AA">
              <w:rPr>
                <w:rFonts w:ascii="Arial" w:hAnsi="Arial" w:cs="Arial"/>
                <w:b/>
                <w:color w:val="FF0066"/>
                <w:sz w:val="22"/>
                <w:szCs w:val="22"/>
              </w:rPr>
              <w:lastRenderedPageBreak/>
              <w:t>Troisième partie</w:t>
            </w:r>
          </w:p>
          <w:p w14:paraId="3A87822B" w14:textId="77777777" w:rsidR="004303AA" w:rsidRPr="005A0F5B" w:rsidRDefault="004303AA" w:rsidP="00A21172">
            <w:pPr>
              <w:jc w:val="center"/>
              <w:rPr>
                <w:rFonts w:ascii="Arial" w:hAnsi="Arial" w:cs="Arial"/>
                <w:b/>
                <w:color w:val="0070C0"/>
                <w:sz w:val="22"/>
                <w:szCs w:val="22"/>
              </w:rPr>
            </w:pPr>
          </w:p>
        </w:tc>
        <w:tc>
          <w:tcPr>
            <w:tcW w:w="4536" w:type="dxa"/>
            <w:shd w:val="clear" w:color="auto" w:fill="E5B8B7" w:themeFill="accent2" w:themeFillTint="66"/>
          </w:tcPr>
          <w:p w14:paraId="7B997559" w14:textId="62E752F6" w:rsidR="004303AA" w:rsidRPr="005A0F5B" w:rsidRDefault="004303AA" w:rsidP="00A21172">
            <w:pPr>
              <w:jc w:val="center"/>
              <w:rPr>
                <w:rFonts w:ascii="Arial" w:hAnsi="Arial" w:cs="Arial"/>
                <w:b/>
                <w:color w:val="0070C0"/>
                <w:sz w:val="22"/>
                <w:szCs w:val="22"/>
              </w:rPr>
            </w:pPr>
            <w:r w:rsidRPr="005A0F5B">
              <w:rPr>
                <w:rFonts w:ascii="Arial" w:hAnsi="Arial" w:cs="Arial"/>
                <w:b/>
                <w:color w:val="0070C0"/>
                <w:sz w:val="22"/>
                <w:szCs w:val="22"/>
              </w:rPr>
              <w:t xml:space="preserve"> </w:t>
            </w:r>
            <w:r>
              <w:rPr>
                <w:rFonts w:ascii="Arial" w:hAnsi="Arial" w:cs="Arial"/>
                <w:b/>
                <w:color w:val="000000" w:themeColor="text1"/>
                <w:sz w:val="22"/>
                <w:szCs w:val="22"/>
              </w:rPr>
              <w:t xml:space="preserve">Application. </w:t>
            </w:r>
          </w:p>
        </w:tc>
      </w:tr>
    </w:tbl>
    <w:p w14:paraId="4ECA1DB7" w14:textId="63EBC580" w:rsidR="0019017F" w:rsidRPr="00D4355E" w:rsidRDefault="00121B7B" w:rsidP="00121B7B">
      <w:pPr>
        <w:spacing w:after="160" w:line="259" w:lineRule="auto"/>
        <w:jc w:val="right"/>
        <w:rPr>
          <w:b/>
          <w:sz w:val="24"/>
          <w:szCs w:val="24"/>
          <w:u w:val="single"/>
        </w:rPr>
      </w:pPr>
      <w:r>
        <w:rPr>
          <w:rFonts w:ascii="Calibri" w:hAnsi="Calibri"/>
          <w:b/>
          <w:sz w:val="22"/>
          <w:szCs w:val="22"/>
          <w:u w:val="single"/>
        </w:rPr>
        <w:t>2</w:t>
      </w:r>
      <w:r w:rsidRPr="00FB60AD">
        <w:rPr>
          <w:rFonts w:ascii="Calibri" w:hAnsi="Calibri"/>
          <w:b/>
          <w:sz w:val="22"/>
          <w:szCs w:val="22"/>
          <w:u w:val="single"/>
        </w:rPr>
        <w:t>0</w:t>
      </w:r>
      <w:r>
        <w:rPr>
          <w:rFonts w:ascii="Calibri" w:hAnsi="Calibri"/>
          <w:b/>
          <w:sz w:val="22"/>
          <w:szCs w:val="22"/>
          <w:u w:val="single"/>
        </w:rPr>
        <w:t>-30</w:t>
      </w:r>
      <w:r w:rsidRPr="00FB60AD">
        <w:rPr>
          <w:rFonts w:ascii="Calibri" w:hAnsi="Calibri"/>
          <w:b/>
          <w:sz w:val="22"/>
          <w:szCs w:val="22"/>
          <w:u w:val="single"/>
        </w:rPr>
        <w:t>’</w:t>
      </w:r>
    </w:p>
    <w:tbl>
      <w:tblPr>
        <w:tblStyle w:val="Grilledutableau"/>
        <w:tblW w:w="0" w:type="auto"/>
        <w:shd w:val="clear" w:color="auto" w:fill="DBE5F1" w:themeFill="accent1" w:themeFillTint="33"/>
        <w:tblLook w:val="04A0" w:firstRow="1" w:lastRow="0" w:firstColumn="1" w:lastColumn="0" w:noHBand="0" w:noVBand="1"/>
      </w:tblPr>
      <w:tblGrid>
        <w:gridCol w:w="9062"/>
      </w:tblGrid>
      <w:tr w:rsidR="00AD2E33" w:rsidRPr="001B5223" w14:paraId="31EEAFC6" w14:textId="77777777" w:rsidTr="00A21172">
        <w:tc>
          <w:tcPr>
            <w:tcW w:w="9062" w:type="dxa"/>
            <w:shd w:val="clear" w:color="auto" w:fill="DBE5F1" w:themeFill="accent1" w:themeFillTint="33"/>
          </w:tcPr>
          <w:p w14:paraId="3A2ED6AE" w14:textId="77777777" w:rsidR="00AD2E33" w:rsidRPr="001B5223" w:rsidRDefault="00AD2E33" w:rsidP="00A21172">
            <w:pPr>
              <w:rPr>
                <w:rFonts w:asciiTheme="minorHAnsi" w:hAnsiTheme="minorHAnsi" w:cstheme="minorHAnsi"/>
                <w:sz w:val="24"/>
                <w:szCs w:val="24"/>
              </w:rPr>
            </w:pPr>
            <w:r w:rsidRPr="001B5223">
              <w:rPr>
                <w:rFonts w:asciiTheme="minorHAnsi" w:hAnsiTheme="minorHAnsi" w:cstheme="minorHAnsi"/>
                <w:sz w:val="24"/>
                <w:szCs w:val="24"/>
              </w:rPr>
              <w:t>Sujet : Vocabulaire et analyse des images littéraires.</w:t>
            </w:r>
          </w:p>
        </w:tc>
      </w:tr>
      <w:tr w:rsidR="00AD2E33" w:rsidRPr="001B5223" w14:paraId="41888231" w14:textId="77777777" w:rsidTr="00A21172">
        <w:tc>
          <w:tcPr>
            <w:tcW w:w="9062" w:type="dxa"/>
            <w:shd w:val="clear" w:color="auto" w:fill="DBE5F1" w:themeFill="accent1" w:themeFillTint="33"/>
          </w:tcPr>
          <w:p w14:paraId="2CD9FB40" w14:textId="77777777" w:rsidR="00AD2E33" w:rsidRPr="001B5223" w:rsidRDefault="00AD2E33" w:rsidP="00A21172">
            <w:pPr>
              <w:pStyle w:val="Sansinterligne"/>
              <w:pBdr>
                <w:bottom w:val="single" w:sz="6" w:space="1" w:color="auto"/>
              </w:pBdr>
              <w:rPr>
                <w:rFonts w:asciiTheme="minorHAnsi" w:hAnsiTheme="minorHAnsi" w:cstheme="minorHAnsi"/>
                <w:sz w:val="24"/>
                <w:szCs w:val="24"/>
              </w:rPr>
            </w:pPr>
            <w:r w:rsidRPr="001B5223">
              <w:rPr>
                <w:rFonts w:asciiTheme="minorHAnsi" w:hAnsiTheme="minorHAnsi" w:cstheme="minorHAnsi"/>
                <w:sz w:val="24"/>
                <w:szCs w:val="24"/>
                <w:u w:val="single"/>
              </w:rPr>
              <w:t>Consigne</w:t>
            </w:r>
            <w:r w:rsidRPr="001B5223">
              <w:rPr>
                <w:rFonts w:asciiTheme="minorHAnsi" w:hAnsiTheme="minorHAnsi" w:cstheme="minorHAnsi"/>
                <w:sz w:val="24"/>
                <w:szCs w:val="24"/>
              </w:rPr>
              <w:t> : Vous analyserez les images littéraires ci-dessous du texte suivant.</w:t>
            </w:r>
          </w:p>
        </w:tc>
      </w:tr>
    </w:tbl>
    <w:p w14:paraId="4C4200B3" w14:textId="77777777" w:rsidR="000271E6" w:rsidRDefault="000271E6" w:rsidP="001C4EF2">
      <w:pPr>
        <w:spacing w:after="200" w:line="276" w:lineRule="auto"/>
        <w:rPr>
          <w:rFonts w:asciiTheme="minorHAnsi" w:hAnsiTheme="minorHAnsi"/>
          <w:b/>
          <w:sz w:val="24"/>
          <w:szCs w:val="24"/>
        </w:rPr>
      </w:pPr>
    </w:p>
    <w:p w14:paraId="1B3DAA84" w14:textId="77777777" w:rsidR="00500852" w:rsidRPr="00500852" w:rsidRDefault="000271E6" w:rsidP="00500852">
      <w:pPr>
        <w:pStyle w:val="Paragraphedeliste"/>
        <w:numPr>
          <w:ilvl w:val="0"/>
          <w:numId w:val="29"/>
        </w:numPr>
        <w:rPr>
          <w:rFonts w:asciiTheme="minorHAnsi" w:hAnsiTheme="minorHAnsi"/>
          <w:i/>
          <w:iCs/>
          <w:sz w:val="22"/>
        </w:rPr>
      </w:pPr>
      <w:r w:rsidRPr="000271E6">
        <w:rPr>
          <w:rFonts w:asciiTheme="minorHAnsi" w:hAnsiTheme="minorHAnsi"/>
          <w:sz w:val="22"/>
        </w:rPr>
        <w:t>La Mort et le Mourant.(</w:t>
      </w:r>
      <w:r w:rsidRPr="00FF510C">
        <w:rPr>
          <w:rFonts w:asciiTheme="minorHAnsi" w:hAnsiTheme="minorHAnsi"/>
          <w:i/>
          <w:iCs/>
          <w:sz w:val="22"/>
        </w:rPr>
        <w:t>titre)</w:t>
      </w:r>
      <w:r w:rsidR="00500852" w:rsidRPr="00500852">
        <w:t xml:space="preserve"> </w:t>
      </w:r>
    </w:p>
    <w:p w14:paraId="6A7014BA" w14:textId="10B17B47" w:rsidR="00500852" w:rsidRPr="00DC7A38" w:rsidRDefault="00500852" w:rsidP="00DC7A38">
      <w:pPr>
        <w:pStyle w:val="Paragraphedeliste"/>
        <w:numPr>
          <w:ilvl w:val="0"/>
          <w:numId w:val="30"/>
        </w:numPr>
        <w:rPr>
          <w:rFonts w:asciiTheme="minorHAnsi" w:hAnsiTheme="minorHAnsi"/>
          <w:i/>
          <w:iCs/>
          <w:sz w:val="22"/>
        </w:rPr>
      </w:pPr>
      <w:r w:rsidRPr="00DC7A38">
        <w:rPr>
          <w:rFonts w:asciiTheme="minorHAnsi" w:hAnsiTheme="minorHAnsi"/>
          <w:b/>
          <w:bCs/>
          <w:i/>
          <w:iCs/>
          <w:color w:val="00B050"/>
          <w:sz w:val="22"/>
        </w:rPr>
        <w:t>Personnification ou allégorie de la Mort</w:t>
      </w:r>
      <w:r w:rsidR="006F695E" w:rsidRPr="00DC7A38">
        <w:rPr>
          <w:rFonts w:asciiTheme="minorHAnsi" w:hAnsiTheme="minorHAnsi"/>
          <w:i/>
          <w:iCs/>
          <w:color w:val="00B050"/>
          <w:sz w:val="22"/>
        </w:rPr>
        <w:t> </w:t>
      </w:r>
      <w:r w:rsidR="006F695E" w:rsidRPr="00DC7A38">
        <w:rPr>
          <w:rFonts w:asciiTheme="minorHAnsi" w:hAnsiTheme="minorHAnsi"/>
          <w:i/>
          <w:iCs/>
          <w:sz w:val="22"/>
        </w:rPr>
        <w:t>:</w:t>
      </w:r>
      <w:r w:rsidRPr="00DC7A38">
        <w:rPr>
          <w:rFonts w:asciiTheme="minorHAnsi" w:hAnsiTheme="minorHAnsi"/>
          <w:i/>
          <w:iCs/>
          <w:sz w:val="22"/>
        </w:rPr>
        <w:t xml:space="preserve"> </w:t>
      </w:r>
    </w:p>
    <w:p w14:paraId="49D280FD" w14:textId="68D81130" w:rsidR="000271E6" w:rsidRPr="003E6BDB" w:rsidRDefault="00500852" w:rsidP="003E6BDB">
      <w:pPr>
        <w:rPr>
          <w:rFonts w:asciiTheme="minorHAnsi" w:hAnsiTheme="minorHAnsi"/>
          <w:sz w:val="22"/>
        </w:rPr>
      </w:pPr>
      <w:r w:rsidRPr="003E6BDB">
        <w:rPr>
          <w:rFonts w:asciiTheme="minorHAnsi" w:hAnsiTheme="minorHAnsi"/>
          <w:sz w:val="22"/>
        </w:rPr>
        <w:t>l’idée abstraite de la mort devient un personnage face au Mourant qui représente symboliquement l’ensemble des personnes mourantes.</w:t>
      </w:r>
    </w:p>
    <w:p w14:paraId="54AF53B1" w14:textId="64AE0610" w:rsidR="006F695E" w:rsidRPr="00E976B4" w:rsidRDefault="006F695E" w:rsidP="003A25F9">
      <w:pPr>
        <w:pStyle w:val="Paragraphedeliste"/>
        <w:numPr>
          <w:ilvl w:val="0"/>
          <w:numId w:val="30"/>
        </w:numPr>
      </w:pPr>
      <w:r w:rsidRPr="003A25F9">
        <w:rPr>
          <w:rFonts w:asciiTheme="minorHAnsi" w:hAnsiTheme="minorHAnsi"/>
          <w:sz w:val="22"/>
        </w:rPr>
        <w:t xml:space="preserve">On peut aussi voir un petit </w:t>
      </w:r>
      <w:r w:rsidRPr="003A25F9">
        <w:rPr>
          <w:rFonts w:asciiTheme="minorHAnsi" w:hAnsiTheme="minorHAnsi"/>
          <w:b/>
          <w:bCs/>
          <w:i/>
          <w:iCs/>
          <w:color w:val="00B050"/>
          <w:sz w:val="22"/>
        </w:rPr>
        <w:t>parallélisme de construction</w:t>
      </w:r>
      <w:r w:rsidRPr="003A25F9">
        <w:rPr>
          <w:rFonts w:asciiTheme="minorHAnsi" w:hAnsiTheme="minorHAnsi"/>
          <w:color w:val="00B050"/>
          <w:sz w:val="22"/>
        </w:rPr>
        <w:t xml:space="preserve"> </w:t>
      </w:r>
      <w:r w:rsidRPr="003A25F9">
        <w:rPr>
          <w:rFonts w:asciiTheme="minorHAnsi" w:hAnsiTheme="minorHAnsi"/>
          <w:sz w:val="22"/>
        </w:rPr>
        <w:t xml:space="preserve">qui </w:t>
      </w:r>
      <w:r w:rsidR="00E976B4" w:rsidRPr="003A25F9">
        <w:rPr>
          <w:rFonts w:asciiTheme="minorHAnsi" w:hAnsiTheme="minorHAnsi"/>
          <w:sz w:val="22"/>
        </w:rPr>
        <w:t>met face à face les personnages. Cela donne l’idée qu’ils ne seront pas un duo mais qu’ils entreront dans un affrontement.</w:t>
      </w:r>
    </w:p>
    <w:p w14:paraId="733B9B8D" w14:textId="77777777" w:rsidR="00B11661" w:rsidRPr="001B5223" w:rsidRDefault="00B11661" w:rsidP="00B11661">
      <w:pPr>
        <w:pStyle w:val="Paragraphedeliste"/>
      </w:pPr>
    </w:p>
    <w:p w14:paraId="39F7455A" w14:textId="77777777" w:rsidR="001B5223" w:rsidRPr="000271E6" w:rsidRDefault="001B5223" w:rsidP="001B5223">
      <w:pPr>
        <w:pStyle w:val="Paragraphedeliste"/>
      </w:pPr>
    </w:p>
    <w:p w14:paraId="2BAB361D" w14:textId="5D2FCE2F" w:rsidR="000271E6" w:rsidRPr="000271E6" w:rsidRDefault="000271E6" w:rsidP="000271E6">
      <w:pPr>
        <w:pStyle w:val="Paragraphedeliste"/>
        <w:numPr>
          <w:ilvl w:val="0"/>
          <w:numId w:val="29"/>
        </w:numPr>
        <w:jc w:val="both"/>
        <w:rPr>
          <w:rFonts w:asciiTheme="minorHAnsi" w:hAnsiTheme="minorHAnsi"/>
          <w:i/>
          <w:sz w:val="22"/>
        </w:rPr>
      </w:pPr>
      <w:r w:rsidRPr="000271E6">
        <w:rPr>
          <w:rFonts w:asciiTheme="minorHAnsi" w:hAnsiTheme="minorHAnsi"/>
          <w:sz w:val="22"/>
        </w:rPr>
        <w:t>La Mo</w:t>
      </w:r>
      <w:r w:rsidRPr="0053129D">
        <w:rPr>
          <w:rFonts w:asciiTheme="minorHAnsi" w:hAnsiTheme="minorHAnsi"/>
          <w:sz w:val="22"/>
          <w:highlight w:val="yellow"/>
        </w:rPr>
        <w:t>r</w:t>
      </w:r>
      <w:r w:rsidRPr="000271E6">
        <w:rPr>
          <w:rFonts w:asciiTheme="minorHAnsi" w:hAnsiTheme="minorHAnsi"/>
          <w:sz w:val="22"/>
        </w:rPr>
        <w:t xml:space="preserve">t ne </w:t>
      </w:r>
      <w:r w:rsidRPr="0053129D">
        <w:rPr>
          <w:rFonts w:asciiTheme="minorHAnsi" w:hAnsiTheme="minorHAnsi"/>
          <w:sz w:val="22"/>
          <w:highlight w:val="cyan"/>
        </w:rPr>
        <w:t>s</w:t>
      </w:r>
      <w:r w:rsidRPr="000271E6">
        <w:rPr>
          <w:rFonts w:asciiTheme="minorHAnsi" w:hAnsiTheme="minorHAnsi"/>
          <w:sz w:val="22"/>
        </w:rPr>
        <w:t>u</w:t>
      </w:r>
      <w:r w:rsidRPr="0053129D">
        <w:rPr>
          <w:rFonts w:asciiTheme="minorHAnsi" w:hAnsiTheme="minorHAnsi"/>
          <w:sz w:val="22"/>
          <w:highlight w:val="yellow"/>
        </w:rPr>
        <w:t>r</w:t>
      </w:r>
      <w:r w:rsidRPr="000271E6">
        <w:rPr>
          <w:rFonts w:asciiTheme="minorHAnsi" w:hAnsiTheme="minorHAnsi"/>
          <w:sz w:val="22"/>
        </w:rPr>
        <w:t>p</w:t>
      </w:r>
      <w:r w:rsidRPr="0053129D">
        <w:rPr>
          <w:rFonts w:asciiTheme="minorHAnsi" w:hAnsiTheme="minorHAnsi"/>
          <w:sz w:val="22"/>
          <w:highlight w:val="yellow"/>
        </w:rPr>
        <w:t>r</w:t>
      </w:r>
      <w:r w:rsidRPr="000271E6">
        <w:rPr>
          <w:rFonts w:asciiTheme="minorHAnsi" w:hAnsiTheme="minorHAnsi"/>
          <w:sz w:val="22"/>
        </w:rPr>
        <w:t xml:space="preserve">end point le </w:t>
      </w:r>
      <w:r w:rsidRPr="0053129D">
        <w:rPr>
          <w:rFonts w:asciiTheme="minorHAnsi" w:hAnsiTheme="minorHAnsi"/>
          <w:sz w:val="22"/>
          <w:highlight w:val="cyan"/>
        </w:rPr>
        <w:t>s</w:t>
      </w:r>
      <w:r w:rsidRPr="000271E6">
        <w:rPr>
          <w:rFonts w:asciiTheme="minorHAnsi" w:hAnsiTheme="minorHAnsi"/>
          <w:sz w:val="22"/>
        </w:rPr>
        <w:t>age :</w:t>
      </w:r>
    </w:p>
    <w:p w14:paraId="4D5B47E6" w14:textId="77777777" w:rsidR="004A0BE3" w:rsidRDefault="000271E6" w:rsidP="000271E6">
      <w:pPr>
        <w:ind w:left="720"/>
        <w:contextualSpacing/>
        <w:jc w:val="both"/>
        <w:rPr>
          <w:rFonts w:asciiTheme="minorHAnsi" w:hAnsiTheme="minorHAnsi"/>
          <w:sz w:val="22"/>
        </w:rPr>
      </w:pPr>
      <w:r w:rsidRPr="000271E6">
        <w:rPr>
          <w:rFonts w:asciiTheme="minorHAnsi" w:hAnsiTheme="minorHAnsi"/>
          <w:sz w:val="22"/>
        </w:rPr>
        <w:t>Il est toujou</w:t>
      </w:r>
      <w:r w:rsidRPr="0053129D">
        <w:rPr>
          <w:rFonts w:asciiTheme="minorHAnsi" w:hAnsiTheme="minorHAnsi"/>
          <w:sz w:val="22"/>
          <w:highlight w:val="yellow"/>
        </w:rPr>
        <w:t>r</w:t>
      </w:r>
      <w:r w:rsidRPr="000271E6">
        <w:rPr>
          <w:rFonts w:asciiTheme="minorHAnsi" w:hAnsiTheme="minorHAnsi"/>
          <w:sz w:val="22"/>
        </w:rPr>
        <w:t>s p</w:t>
      </w:r>
      <w:r w:rsidRPr="0053129D">
        <w:rPr>
          <w:rFonts w:asciiTheme="minorHAnsi" w:hAnsiTheme="minorHAnsi"/>
          <w:sz w:val="22"/>
          <w:highlight w:val="yellow"/>
        </w:rPr>
        <w:t>r</w:t>
      </w:r>
      <w:r w:rsidRPr="000271E6">
        <w:rPr>
          <w:rFonts w:asciiTheme="minorHAnsi" w:hAnsiTheme="minorHAnsi"/>
          <w:sz w:val="22"/>
        </w:rPr>
        <w:t>êt à pa</w:t>
      </w:r>
      <w:r w:rsidRPr="0053129D">
        <w:rPr>
          <w:rFonts w:asciiTheme="minorHAnsi" w:hAnsiTheme="minorHAnsi"/>
          <w:sz w:val="22"/>
          <w:highlight w:val="yellow"/>
        </w:rPr>
        <w:t>r</w:t>
      </w:r>
      <w:r w:rsidRPr="000271E6">
        <w:rPr>
          <w:rFonts w:asciiTheme="minorHAnsi" w:hAnsiTheme="minorHAnsi"/>
          <w:sz w:val="22"/>
        </w:rPr>
        <w:t>ti</w:t>
      </w:r>
      <w:r w:rsidRPr="0053129D">
        <w:rPr>
          <w:rFonts w:asciiTheme="minorHAnsi" w:hAnsiTheme="minorHAnsi"/>
          <w:sz w:val="22"/>
          <w:highlight w:val="yellow"/>
        </w:rPr>
        <w:t>r</w:t>
      </w:r>
      <w:r w:rsidRPr="000271E6">
        <w:rPr>
          <w:rFonts w:asciiTheme="minorHAnsi" w:hAnsiTheme="minorHAnsi"/>
          <w:sz w:val="22"/>
        </w:rPr>
        <w:t xml:space="preserve"> </w:t>
      </w:r>
    </w:p>
    <w:p w14:paraId="583C357C" w14:textId="77777777" w:rsidR="00551C31" w:rsidRPr="00551C31" w:rsidRDefault="00551C31" w:rsidP="00551C31">
      <w:pPr>
        <w:ind w:left="720"/>
        <w:contextualSpacing/>
        <w:jc w:val="both"/>
        <w:rPr>
          <w:rFonts w:asciiTheme="minorHAnsi" w:hAnsiTheme="minorHAnsi"/>
          <w:sz w:val="22"/>
        </w:rPr>
      </w:pPr>
      <w:r w:rsidRPr="0053129D">
        <w:rPr>
          <w:rFonts w:asciiTheme="minorHAnsi" w:hAnsiTheme="minorHAnsi"/>
          <w:sz w:val="22"/>
          <w:highlight w:val="cyan"/>
        </w:rPr>
        <w:t>S</w:t>
      </w:r>
      <w:r w:rsidRPr="00551C31">
        <w:rPr>
          <w:rFonts w:asciiTheme="minorHAnsi" w:hAnsiTheme="minorHAnsi"/>
          <w:sz w:val="22"/>
        </w:rPr>
        <w:t xml:space="preserve">'étant </w:t>
      </w:r>
      <w:r w:rsidRPr="0053129D">
        <w:rPr>
          <w:rFonts w:asciiTheme="minorHAnsi" w:hAnsiTheme="minorHAnsi"/>
          <w:sz w:val="22"/>
          <w:highlight w:val="cyan"/>
        </w:rPr>
        <w:t>s</w:t>
      </w:r>
      <w:r w:rsidRPr="00551C31">
        <w:rPr>
          <w:rFonts w:asciiTheme="minorHAnsi" w:hAnsiTheme="minorHAnsi"/>
          <w:sz w:val="22"/>
        </w:rPr>
        <w:t>u lui-même averti</w:t>
      </w:r>
      <w:r w:rsidRPr="0053129D">
        <w:rPr>
          <w:rFonts w:asciiTheme="minorHAnsi" w:hAnsiTheme="minorHAnsi"/>
          <w:sz w:val="22"/>
          <w:highlight w:val="yellow"/>
        </w:rPr>
        <w:t>r</w:t>
      </w:r>
    </w:p>
    <w:p w14:paraId="6247C5F5" w14:textId="116F09C9" w:rsidR="000271E6" w:rsidRDefault="00551C31" w:rsidP="00551C31">
      <w:pPr>
        <w:ind w:left="720"/>
        <w:contextualSpacing/>
        <w:jc w:val="both"/>
        <w:rPr>
          <w:rFonts w:asciiTheme="minorHAnsi" w:hAnsiTheme="minorHAnsi"/>
          <w:sz w:val="22"/>
        </w:rPr>
      </w:pPr>
      <w:r w:rsidRPr="00551C31">
        <w:rPr>
          <w:rFonts w:asciiTheme="minorHAnsi" w:hAnsiTheme="minorHAnsi"/>
          <w:sz w:val="22"/>
        </w:rPr>
        <w:t xml:space="preserve">Du temps où l'on </w:t>
      </w:r>
      <w:r w:rsidRPr="0053129D">
        <w:rPr>
          <w:rFonts w:asciiTheme="minorHAnsi" w:hAnsiTheme="minorHAnsi"/>
          <w:sz w:val="22"/>
          <w:highlight w:val="cyan"/>
        </w:rPr>
        <w:t>s</w:t>
      </w:r>
      <w:r w:rsidRPr="00551C31">
        <w:rPr>
          <w:rFonts w:asciiTheme="minorHAnsi" w:hAnsiTheme="minorHAnsi"/>
          <w:sz w:val="22"/>
        </w:rPr>
        <w:t xml:space="preserve">e doit </w:t>
      </w:r>
      <w:r w:rsidRPr="0053129D">
        <w:rPr>
          <w:rFonts w:asciiTheme="minorHAnsi" w:hAnsiTheme="minorHAnsi"/>
          <w:sz w:val="22"/>
          <w:highlight w:val="yellow"/>
        </w:rPr>
        <w:t>r</w:t>
      </w:r>
      <w:r w:rsidRPr="00551C31">
        <w:rPr>
          <w:rFonts w:asciiTheme="minorHAnsi" w:hAnsiTheme="minorHAnsi"/>
          <w:sz w:val="22"/>
        </w:rPr>
        <w:t>é</w:t>
      </w:r>
      <w:r w:rsidRPr="0053129D">
        <w:rPr>
          <w:rFonts w:asciiTheme="minorHAnsi" w:hAnsiTheme="minorHAnsi"/>
          <w:sz w:val="22"/>
          <w:highlight w:val="cyan"/>
        </w:rPr>
        <w:t>s</w:t>
      </w:r>
      <w:r w:rsidRPr="00551C31">
        <w:rPr>
          <w:rFonts w:asciiTheme="minorHAnsi" w:hAnsiTheme="minorHAnsi"/>
          <w:sz w:val="22"/>
        </w:rPr>
        <w:t xml:space="preserve">oudre à </w:t>
      </w:r>
      <w:r w:rsidRPr="0053129D">
        <w:rPr>
          <w:rFonts w:asciiTheme="minorHAnsi" w:hAnsiTheme="minorHAnsi"/>
          <w:sz w:val="22"/>
          <w:highlight w:val="cyan"/>
        </w:rPr>
        <w:t>c</w:t>
      </w:r>
      <w:r w:rsidRPr="00551C31">
        <w:rPr>
          <w:rFonts w:asciiTheme="minorHAnsi" w:hAnsiTheme="minorHAnsi"/>
          <w:sz w:val="22"/>
        </w:rPr>
        <w:t>e pa</w:t>
      </w:r>
      <w:r w:rsidRPr="0053129D">
        <w:rPr>
          <w:rFonts w:asciiTheme="minorHAnsi" w:hAnsiTheme="minorHAnsi"/>
          <w:sz w:val="22"/>
          <w:highlight w:val="cyan"/>
        </w:rPr>
        <w:t>ss</w:t>
      </w:r>
      <w:r w:rsidRPr="00551C31">
        <w:rPr>
          <w:rFonts w:asciiTheme="minorHAnsi" w:hAnsiTheme="minorHAnsi"/>
          <w:sz w:val="22"/>
        </w:rPr>
        <w:t>age.</w:t>
      </w:r>
      <w:r w:rsidR="000271E6" w:rsidRPr="000271E6">
        <w:rPr>
          <w:rFonts w:asciiTheme="minorHAnsi" w:hAnsiTheme="minorHAnsi"/>
          <w:sz w:val="22"/>
        </w:rPr>
        <w:t xml:space="preserve"> (vers </w:t>
      </w:r>
      <w:r>
        <w:rPr>
          <w:rFonts w:asciiTheme="minorHAnsi" w:hAnsiTheme="minorHAnsi"/>
          <w:sz w:val="22"/>
        </w:rPr>
        <w:t xml:space="preserve">1 à </w:t>
      </w:r>
      <w:r w:rsidR="000271E6" w:rsidRPr="000271E6">
        <w:rPr>
          <w:rFonts w:asciiTheme="minorHAnsi" w:hAnsiTheme="minorHAnsi"/>
          <w:sz w:val="22"/>
        </w:rPr>
        <w:t>4)</w:t>
      </w:r>
    </w:p>
    <w:p w14:paraId="55B86C93" w14:textId="77777777" w:rsidR="00B11661" w:rsidRDefault="00B11661" w:rsidP="00551C31">
      <w:pPr>
        <w:ind w:left="720"/>
        <w:contextualSpacing/>
        <w:jc w:val="both"/>
        <w:rPr>
          <w:rFonts w:asciiTheme="minorHAnsi" w:hAnsiTheme="minorHAnsi"/>
          <w:sz w:val="22"/>
        </w:rPr>
      </w:pPr>
    </w:p>
    <w:p w14:paraId="1CD0CE85" w14:textId="165F3D02" w:rsidR="0053129D" w:rsidRPr="00DC7A38" w:rsidRDefault="00CF5702" w:rsidP="00DC7A38">
      <w:pPr>
        <w:pStyle w:val="Paragraphedeliste"/>
        <w:numPr>
          <w:ilvl w:val="0"/>
          <w:numId w:val="30"/>
        </w:numPr>
        <w:jc w:val="both"/>
        <w:rPr>
          <w:rFonts w:asciiTheme="minorHAnsi" w:hAnsiTheme="minorHAnsi"/>
          <w:sz w:val="22"/>
        </w:rPr>
      </w:pPr>
      <w:r w:rsidRPr="00DC7A38">
        <w:rPr>
          <w:rFonts w:asciiTheme="minorHAnsi" w:hAnsiTheme="minorHAnsi"/>
          <w:b/>
          <w:bCs/>
          <w:i/>
          <w:iCs/>
          <w:color w:val="00B050"/>
          <w:sz w:val="22"/>
        </w:rPr>
        <w:t>Aphorisme</w:t>
      </w:r>
      <w:r w:rsidRPr="00DC7A38">
        <w:rPr>
          <w:rFonts w:asciiTheme="minorHAnsi" w:hAnsiTheme="minorHAnsi"/>
          <w:sz w:val="22"/>
        </w:rPr>
        <w:t xml:space="preserve"> </w:t>
      </w:r>
      <w:r w:rsidRPr="00DC7A38">
        <w:rPr>
          <w:rFonts w:asciiTheme="minorHAnsi" w:hAnsiTheme="minorHAnsi"/>
          <w:i/>
          <w:iCs/>
          <w:color w:val="00B050"/>
          <w:sz w:val="22"/>
        </w:rPr>
        <w:t>(maxime)</w:t>
      </w:r>
      <w:r w:rsidRPr="00DC7A38">
        <w:rPr>
          <w:rFonts w:asciiTheme="minorHAnsi" w:hAnsiTheme="minorHAnsi"/>
          <w:color w:val="00B050"/>
          <w:sz w:val="22"/>
        </w:rPr>
        <w:t xml:space="preserve"> </w:t>
      </w:r>
      <w:r w:rsidRPr="00DC7A38">
        <w:rPr>
          <w:rFonts w:asciiTheme="minorHAnsi" w:hAnsiTheme="minorHAnsi"/>
          <w:sz w:val="22"/>
        </w:rPr>
        <w:t>: le présent de l’indicatif + l’emploi de l’adverbe « toujours » expriment ici une vérité générale sur le fonctionnement, l’action de la mort</w:t>
      </w:r>
      <w:r w:rsidR="003E6BDB" w:rsidRPr="00DC7A38">
        <w:rPr>
          <w:rFonts w:asciiTheme="minorHAnsi" w:hAnsiTheme="minorHAnsi"/>
          <w:sz w:val="22"/>
        </w:rPr>
        <w:t xml:space="preserve">. </w:t>
      </w:r>
      <w:r w:rsidRPr="00DC7A38">
        <w:rPr>
          <w:rFonts w:asciiTheme="minorHAnsi" w:hAnsiTheme="minorHAnsi"/>
          <w:sz w:val="22"/>
        </w:rPr>
        <w:t xml:space="preserve">L’aphorisme soutient l’expression de la morale de la fable. </w:t>
      </w:r>
    </w:p>
    <w:p w14:paraId="487E44BE" w14:textId="51E016A0" w:rsidR="00CF5702" w:rsidRPr="00DC7A38" w:rsidRDefault="00CF5702" w:rsidP="00DC7A38">
      <w:pPr>
        <w:pStyle w:val="Paragraphedeliste"/>
        <w:numPr>
          <w:ilvl w:val="0"/>
          <w:numId w:val="30"/>
        </w:numPr>
        <w:jc w:val="both"/>
        <w:rPr>
          <w:rFonts w:asciiTheme="minorHAnsi" w:hAnsiTheme="minorHAnsi"/>
          <w:sz w:val="22"/>
        </w:rPr>
      </w:pPr>
      <w:r w:rsidRPr="00DC7A38">
        <w:rPr>
          <w:rFonts w:asciiTheme="minorHAnsi" w:hAnsiTheme="minorHAnsi"/>
          <w:b/>
          <w:bCs/>
          <w:i/>
          <w:iCs/>
          <w:color w:val="00B050"/>
          <w:sz w:val="22"/>
        </w:rPr>
        <w:t>Parallélisme de construction</w:t>
      </w:r>
      <w:r w:rsidRPr="00DC7A38">
        <w:rPr>
          <w:rFonts w:asciiTheme="minorHAnsi" w:hAnsiTheme="minorHAnsi"/>
          <w:color w:val="00B050"/>
          <w:sz w:val="22"/>
        </w:rPr>
        <w:t xml:space="preserve"> </w:t>
      </w:r>
      <w:r w:rsidRPr="00DC7A38">
        <w:rPr>
          <w:rFonts w:asciiTheme="minorHAnsi" w:hAnsiTheme="minorHAnsi"/>
          <w:sz w:val="22"/>
        </w:rPr>
        <w:t>v.1 &amp; 3 qui donne l’image d’un système dans l’action de mourir et qui souligne l’aphorisme.</w:t>
      </w:r>
    </w:p>
    <w:p w14:paraId="26406762" w14:textId="7E6BD137" w:rsidR="00B11661" w:rsidRPr="00DC7A38" w:rsidRDefault="00CF5702" w:rsidP="00DC7A38">
      <w:pPr>
        <w:pStyle w:val="Paragraphedeliste"/>
        <w:numPr>
          <w:ilvl w:val="0"/>
          <w:numId w:val="30"/>
        </w:numPr>
        <w:jc w:val="both"/>
        <w:rPr>
          <w:rFonts w:asciiTheme="minorHAnsi" w:hAnsiTheme="minorHAnsi"/>
          <w:sz w:val="22"/>
        </w:rPr>
      </w:pPr>
      <w:r w:rsidRPr="00DC7A38">
        <w:rPr>
          <w:rFonts w:asciiTheme="minorHAnsi" w:hAnsiTheme="minorHAnsi"/>
          <w:b/>
          <w:bCs/>
          <w:i/>
          <w:iCs/>
          <w:color w:val="00B050"/>
          <w:sz w:val="22"/>
        </w:rPr>
        <w:t>Allitération en [R]</w:t>
      </w:r>
      <w:r w:rsidRPr="00DC7A38">
        <w:rPr>
          <w:rFonts w:asciiTheme="minorHAnsi" w:hAnsiTheme="minorHAnsi"/>
          <w:color w:val="00B050"/>
          <w:sz w:val="22"/>
        </w:rPr>
        <w:t xml:space="preserve"> </w:t>
      </w:r>
      <w:r w:rsidRPr="00DC7A38">
        <w:rPr>
          <w:rFonts w:asciiTheme="minorHAnsi" w:hAnsiTheme="minorHAnsi"/>
          <w:sz w:val="22"/>
        </w:rPr>
        <w:t>exprime le sentiment amer, douloureux de la mort</w:t>
      </w:r>
      <w:r w:rsidR="0053129D" w:rsidRPr="00DC7A38">
        <w:rPr>
          <w:rFonts w:asciiTheme="minorHAnsi" w:hAnsiTheme="minorHAnsi"/>
          <w:sz w:val="22"/>
        </w:rPr>
        <w:t xml:space="preserve"> prol</w:t>
      </w:r>
      <w:r w:rsidR="00D33009" w:rsidRPr="00DC7A38">
        <w:rPr>
          <w:rFonts w:asciiTheme="minorHAnsi" w:hAnsiTheme="minorHAnsi"/>
          <w:sz w:val="22"/>
        </w:rPr>
        <w:t xml:space="preserve">ongée par une certaine </w:t>
      </w:r>
      <w:r w:rsidR="00D33009" w:rsidRPr="00DC7A38">
        <w:rPr>
          <w:rFonts w:asciiTheme="minorHAnsi" w:hAnsiTheme="minorHAnsi"/>
          <w:b/>
          <w:bCs/>
          <w:i/>
          <w:iCs/>
          <w:color w:val="00B050"/>
          <w:sz w:val="22"/>
        </w:rPr>
        <w:t>Allitération en [</w:t>
      </w:r>
      <w:r w:rsidR="00D33009" w:rsidRPr="00DC7A38">
        <w:rPr>
          <w:rFonts w:asciiTheme="minorHAnsi" w:hAnsiTheme="minorHAnsi"/>
          <w:b/>
          <w:bCs/>
          <w:i/>
          <w:iCs/>
          <w:color w:val="00B050"/>
          <w:sz w:val="22"/>
        </w:rPr>
        <w:t>s</w:t>
      </w:r>
      <w:r w:rsidR="00D33009" w:rsidRPr="00DC7A38">
        <w:rPr>
          <w:rFonts w:asciiTheme="minorHAnsi" w:hAnsiTheme="minorHAnsi"/>
          <w:b/>
          <w:bCs/>
          <w:i/>
          <w:iCs/>
          <w:color w:val="00B050"/>
          <w:sz w:val="22"/>
        </w:rPr>
        <w:t>]</w:t>
      </w:r>
      <w:r w:rsidR="00D33009" w:rsidRPr="00DC7A38">
        <w:rPr>
          <w:rFonts w:asciiTheme="minorHAnsi" w:hAnsiTheme="minorHAnsi"/>
          <w:b/>
          <w:bCs/>
          <w:i/>
          <w:iCs/>
          <w:color w:val="00B050"/>
          <w:sz w:val="22"/>
        </w:rPr>
        <w:t xml:space="preserve"> </w:t>
      </w:r>
      <w:r w:rsidR="00D33009" w:rsidRPr="00DC7A38">
        <w:rPr>
          <w:rFonts w:asciiTheme="minorHAnsi" w:hAnsiTheme="minorHAnsi"/>
          <w:sz w:val="22"/>
        </w:rPr>
        <w:t xml:space="preserve">exprime </w:t>
      </w:r>
      <w:r w:rsidR="00D33009" w:rsidRPr="00DC7A38">
        <w:rPr>
          <w:rFonts w:asciiTheme="minorHAnsi" w:hAnsiTheme="minorHAnsi"/>
          <w:sz w:val="22"/>
        </w:rPr>
        <w:t xml:space="preserve">plutôt </w:t>
      </w:r>
      <w:r w:rsidR="00D33009" w:rsidRPr="00DC7A38">
        <w:rPr>
          <w:rFonts w:asciiTheme="minorHAnsi" w:hAnsiTheme="minorHAnsi"/>
          <w:sz w:val="22"/>
        </w:rPr>
        <w:t>le sentiment</w:t>
      </w:r>
      <w:r w:rsidR="00FB2041" w:rsidRPr="00DC7A38">
        <w:rPr>
          <w:rFonts w:asciiTheme="minorHAnsi" w:hAnsiTheme="minorHAnsi"/>
          <w:sz w:val="22"/>
        </w:rPr>
        <w:t xml:space="preserve"> que les paroles </w:t>
      </w:r>
      <w:r w:rsidR="009A0378" w:rsidRPr="00DC7A38">
        <w:rPr>
          <w:rFonts w:asciiTheme="minorHAnsi" w:hAnsiTheme="minorHAnsi"/>
          <w:sz w:val="22"/>
        </w:rPr>
        <w:t xml:space="preserve">du mourant ne sont que des charmes inefficaces. </w:t>
      </w:r>
    </w:p>
    <w:p w14:paraId="75222679" w14:textId="77777777" w:rsidR="00B11661" w:rsidRPr="000271E6" w:rsidRDefault="00B11661" w:rsidP="00551C31">
      <w:pPr>
        <w:ind w:left="720"/>
        <w:contextualSpacing/>
        <w:jc w:val="both"/>
        <w:rPr>
          <w:rFonts w:asciiTheme="minorHAnsi" w:hAnsiTheme="minorHAnsi"/>
          <w:i/>
          <w:sz w:val="22"/>
        </w:rPr>
      </w:pPr>
    </w:p>
    <w:p w14:paraId="6927FD75" w14:textId="77777777" w:rsidR="001B5223" w:rsidRPr="000271E6" w:rsidRDefault="001B5223" w:rsidP="000271E6">
      <w:pPr>
        <w:ind w:left="720"/>
        <w:contextualSpacing/>
        <w:jc w:val="both"/>
        <w:rPr>
          <w:rFonts w:asciiTheme="minorHAnsi" w:hAnsiTheme="minorHAnsi"/>
          <w:i/>
          <w:sz w:val="22"/>
        </w:rPr>
      </w:pPr>
    </w:p>
    <w:p w14:paraId="7C728971" w14:textId="77777777" w:rsidR="000271E6" w:rsidRPr="004E291C" w:rsidRDefault="000271E6" w:rsidP="004E291C">
      <w:pPr>
        <w:pStyle w:val="Paragraphedeliste"/>
        <w:numPr>
          <w:ilvl w:val="0"/>
          <w:numId w:val="29"/>
        </w:numPr>
        <w:rPr>
          <w:rFonts w:asciiTheme="minorHAnsi" w:hAnsiTheme="minorHAnsi"/>
          <w:i/>
          <w:sz w:val="22"/>
        </w:rPr>
      </w:pPr>
      <w:r w:rsidRPr="004E291C">
        <w:rPr>
          <w:rFonts w:asciiTheme="minorHAnsi" w:hAnsiTheme="minorHAnsi"/>
          <w:sz w:val="22"/>
        </w:rPr>
        <w:t xml:space="preserve">Il n’en est point qu’il ne comprenne   </w:t>
      </w:r>
    </w:p>
    <w:p w14:paraId="510FC171" w14:textId="00755F36" w:rsidR="000271E6" w:rsidRDefault="000271E6" w:rsidP="000271E6">
      <w:pPr>
        <w:contextualSpacing/>
        <w:rPr>
          <w:rFonts w:asciiTheme="minorHAnsi" w:hAnsiTheme="minorHAnsi"/>
          <w:sz w:val="22"/>
        </w:rPr>
      </w:pPr>
      <w:r w:rsidRPr="000271E6">
        <w:rPr>
          <w:rFonts w:asciiTheme="minorHAnsi" w:hAnsiTheme="minorHAnsi"/>
          <w:sz w:val="22"/>
        </w:rPr>
        <w:t xml:space="preserve">Dans le fatal tribut ; tous sont de son </w:t>
      </w:r>
      <w:r w:rsidR="00F85281" w:rsidRPr="000271E6">
        <w:rPr>
          <w:rFonts w:asciiTheme="minorHAnsi" w:hAnsiTheme="minorHAnsi"/>
          <w:sz w:val="22"/>
        </w:rPr>
        <w:t>domaine :</w:t>
      </w:r>
      <w:r w:rsidRPr="000271E6">
        <w:rPr>
          <w:rFonts w:asciiTheme="minorHAnsi" w:hAnsiTheme="minorHAnsi"/>
          <w:sz w:val="22"/>
        </w:rPr>
        <w:tab/>
        <w:t>(vers 9</w:t>
      </w:r>
      <w:r w:rsidR="00400AED">
        <w:rPr>
          <w:rFonts w:asciiTheme="minorHAnsi" w:hAnsiTheme="minorHAnsi"/>
          <w:sz w:val="22"/>
        </w:rPr>
        <w:t xml:space="preserve"> à </w:t>
      </w:r>
      <w:r w:rsidRPr="000271E6">
        <w:rPr>
          <w:rFonts w:asciiTheme="minorHAnsi" w:hAnsiTheme="minorHAnsi"/>
          <w:sz w:val="22"/>
        </w:rPr>
        <w:t>10)</w:t>
      </w:r>
    </w:p>
    <w:p w14:paraId="3FDF8CD5" w14:textId="6CD42198" w:rsidR="004F3219" w:rsidRPr="00DC7A38" w:rsidRDefault="004F3219" w:rsidP="00DC7A38">
      <w:pPr>
        <w:pStyle w:val="Paragraphedeliste"/>
        <w:numPr>
          <w:ilvl w:val="0"/>
          <w:numId w:val="31"/>
        </w:numPr>
        <w:rPr>
          <w:rFonts w:asciiTheme="minorHAnsi" w:hAnsiTheme="minorHAnsi"/>
          <w:sz w:val="22"/>
        </w:rPr>
      </w:pPr>
      <w:r w:rsidRPr="00DC7A38">
        <w:rPr>
          <w:rFonts w:asciiTheme="minorHAnsi" w:hAnsiTheme="minorHAnsi"/>
          <w:b/>
          <w:bCs/>
          <w:i/>
          <w:iCs/>
          <w:color w:val="00B050"/>
          <w:sz w:val="22"/>
        </w:rPr>
        <w:t>Quasi h</w:t>
      </w:r>
      <w:r w:rsidRPr="00DC7A38">
        <w:rPr>
          <w:rFonts w:asciiTheme="minorHAnsi" w:hAnsiTheme="minorHAnsi"/>
          <w:b/>
          <w:bCs/>
          <w:i/>
          <w:iCs/>
          <w:color w:val="00B050"/>
          <w:sz w:val="22"/>
        </w:rPr>
        <w:t>yperbole</w:t>
      </w:r>
      <w:r w:rsidRPr="00DC7A38">
        <w:rPr>
          <w:rFonts w:asciiTheme="minorHAnsi" w:hAnsiTheme="minorHAnsi"/>
          <w:sz w:val="22"/>
        </w:rPr>
        <w:t xml:space="preserve"> </w:t>
      </w:r>
      <w:r w:rsidRPr="00DC7A38">
        <w:rPr>
          <w:rFonts w:asciiTheme="minorHAnsi" w:hAnsiTheme="minorHAnsi"/>
          <w:sz w:val="22"/>
        </w:rPr>
        <w:t xml:space="preserve">(Il n’en est point qu’il ne comprenne) </w:t>
      </w:r>
      <w:r w:rsidRPr="00DC7A38">
        <w:rPr>
          <w:rFonts w:asciiTheme="minorHAnsi" w:hAnsiTheme="minorHAnsi"/>
          <w:sz w:val="22"/>
        </w:rPr>
        <w:t>exprime le contrôle absolu de la mort sur les hommes.</w:t>
      </w:r>
    </w:p>
    <w:p w14:paraId="5D75B6FF" w14:textId="77777777" w:rsidR="000429E3" w:rsidRPr="00DC7A38" w:rsidRDefault="000429E3" w:rsidP="00DC7A38">
      <w:pPr>
        <w:pStyle w:val="Paragraphedeliste"/>
        <w:numPr>
          <w:ilvl w:val="0"/>
          <w:numId w:val="31"/>
        </w:numPr>
        <w:rPr>
          <w:rFonts w:asciiTheme="minorHAnsi" w:hAnsiTheme="minorHAnsi"/>
          <w:sz w:val="22"/>
        </w:rPr>
      </w:pPr>
      <w:r w:rsidRPr="00DC7A38">
        <w:rPr>
          <w:rFonts w:asciiTheme="minorHAnsi" w:hAnsiTheme="minorHAnsi"/>
          <w:b/>
          <w:bCs/>
          <w:i/>
          <w:iCs/>
          <w:color w:val="00B050"/>
          <w:sz w:val="22"/>
        </w:rPr>
        <w:t>Métaphore du monarque</w:t>
      </w:r>
      <w:r w:rsidRPr="00DC7A38">
        <w:rPr>
          <w:rFonts w:asciiTheme="minorHAnsi" w:hAnsiTheme="minorHAnsi"/>
          <w:color w:val="00B050"/>
          <w:sz w:val="22"/>
        </w:rPr>
        <w:t xml:space="preserve"> </w:t>
      </w:r>
      <w:r w:rsidRPr="00DC7A38">
        <w:rPr>
          <w:rFonts w:asciiTheme="minorHAnsi" w:hAnsiTheme="minorHAnsi"/>
          <w:sz w:val="22"/>
        </w:rPr>
        <w:t xml:space="preserve">: la Mort est présentée ici dans une image </w:t>
      </w:r>
      <w:r w:rsidRPr="00DC7A38">
        <w:rPr>
          <w:rFonts w:asciiTheme="minorHAnsi" w:hAnsiTheme="minorHAnsi"/>
          <w:sz w:val="22"/>
          <w:u w:val="single"/>
        </w:rPr>
        <w:t>de roi supérieur</w:t>
      </w:r>
      <w:r w:rsidRPr="00DC7A38">
        <w:rPr>
          <w:rFonts w:asciiTheme="minorHAnsi" w:hAnsiTheme="minorHAnsi"/>
          <w:sz w:val="22"/>
        </w:rPr>
        <w:t xml:space="preserve"> dont les sujets (les hommes et femmes) n’échappent pas aux règles du royaume (son domaine)</w:t>
      </w:r>
    </w:p>
    <w:p w14:paraId="7E2A99DF" w14:textId="76605F18" w:rsidR="004F3219" w:rsidRPr="00DC7A38" w:rsidRDefault="004F3219" w:rsidP="00DC7A38">
      <w:pPr>
        <w:pStyle w:val="Paragraphedeliste"/>
        <w:numPr>
          <w:ilvl w:val="0"/>
          <w:numId w:val="31"/>
        </w:numPr>
        <w:rPr>
          <w:rFonts w:asciiTheme="minorHAnsi" w:hAnsiTheme="minorHAnsi"/>
          <w:sz w:val="22"/>
        </w:rPr>
      </w:pPr>
      <w:r w:rsidRPr="00DC7A38">
        <w:rPr>
          <w:rFonts w:asciiTheme="minorHAnsi" w:hAnsiTheme="minorHAnsi"/>
          <w:b/>
          <w:bCs/>
          <w:i/>
          <w:iCs/>
          <w:color w:val="00B050"/>
          <w:sz w:val="22"/>
        </w:rPr>
        <w:t>Aphorisme</w:t>
      </w:r>
      <w:r w:rsidRPr="00DC7A38">
        <w:rPr>
          <w:rFonts w:asciiTheme="minorHAnsi" w:hAnsiTheme="minorHAnsi"/>
          <w:sz w:val="22"/>
        </w:rPr>
        <w:t xml:space="preserve"> (tous sont de son domaine) soutient l’expression de l’emprise générale de la mort sur tout le monde.</w:t>
      </w:r>
    </w:p>
    <w:p w14:paraId="0D4F070A" w14:textId="77777777" w:rsidR="00B11661" w:rsidRPr="000271E6" w:rsidRDefault="00B11661" w:rsidP="000271E6">
      <w:pPr>
        <w:contextualSpacing/>
        <w:rPr>
          <w:rFonts w:asciiTheme="minorHAnsi" w:hAnsiTheme="minorHAnsi"/>
          <w:sz w:val="22"/>
        </w:rPr>
      </w:pPr>
    </w:p>
    <w:p w14:paraId="647CDC99" w14:textId="34476D40" w:rsidR="000271E6" w:rsidRPr="000271E6" w:rsidRDefault="000271E6" w:rsidP="004E291C">
      <w:pPr>
        <w:pStyle w:val="Paragraphedeliste"/>
        <w:numPr>
          <w:ilvl w:val="0"/>
          <w:numId w:val="29"/>
        </w:numPr>
      </w:pPr>
      <w:r w:rsidRPr="004E291C">
        <w:rPr>
          <w:rFonts w:asciiTheme="minorHAnsi" w:hAnsiTheme="minorHAnsi"/>
          <w:sz w:val="22"/>
        </w:rPr>
        <w:t xml:space="preserve">Alléguez la beauté, la vertu, la jeunesse </w:t>
      </w:r>
    </w:p>
    <w:p w14:paraId="799E94E9" w14:textId="33370A8A" w:rsidR="00D83A7F" w:rsidRDefault="00D83A7F" w:rsidP="00D83A7F">
      <w:pPr>
        <w:pStyle w:val="Paragraphedeliste"/>
        <w:jc w:val="both"/>
        <w:rPr>
          <w:rFonts w:asciiTheme="minorHAnsi" w:hAnsiTheme="minorHAnsi"/>
          <w:sz w:val="22"/>
        </w:rPr>
      </w:pPr>
      <w:r w:rsidRPr="00D83A7F">
        <w:rPr>
          <w:rFonts w:asciiTheme="minorHAnsi" w:hAnsiTheme="minorHAnsi"/>
          <w:sz w:val="22"/>
        </w:rPr>
        <w:t xml:space="preserve">La mort ravit tout sans pudeur </w:t>
      </w:r>
      <w:r w:rsidR="00F85281" w:rsidRPr="004E291C">
        <w:rPr>
          <w:rFonts w:asciiTheme="minorHAnsi" w:hAnsiTheme="minorHAnsi"/>
          <w:sz w:val="22"/>
        </w:rPr>
        <w:t>(vers 1</w:t>
      </w:r>
      <w:r w:rsidR="00F85281">
        <w:rPr>
          <w:rFonts w:asciiTheme="minorHAnsi" w:hAnsiTheme="minorHAnsi"/>
          <w:sz w:val="22"/>
        </w:rPr>
        <w:t>4, 15</w:t>
      </w:r>
      <w:r w:rsidR="00F85281" w:rsidRPr="004E291C">
        <w:rPr>
          <w:rFonts w:asciiTheme="minorHAnsi" w:hAnsiTheme="minorHAnsi"/>
          <w:sz w:val="22"/>
        </w:rPr>
        <w:t>)</w:t>
      </w:r>
    </w:p>
    <w:p w14:paraId="2CFD9995" w14:textId="77777777" w:rsidR="0039106A" w:rsidRDefault="00680E3C" w:rsidP="00680E3C">
      <w:pPr>
        <w:pStyle w:val="Paragraphedeliste"/>
        <w:numPr>
          <w:ilvl w:val="0"/>
          <w:numId w:val="32"/>
        </w:numPr>
        <w:jc w:val="both"/>
        <w:rPr>
          <w:rFonts w:asciiTheme="minorHAnsi" w:hAnsiTheme="minorHAnsi"/>
          <w:sz w:val="22"/>
        </w:rPr>
      </w:pPr>
      <w:r w:rsidRPr="00680E3C">
        <w:rPr>
          <w:rFonts w:asciiTheme="minorHAnsi" w:hAnsiTheme="minorHAnsi"/>
          <w:sz w:val="22"/>
        </w:rPr>
        <w:t xml:space="preserve">Effet de </w:t>
      </w:r>
      <w:r w:rsidRPr="00680E3C">
        <w:rPr>
          <w:rFonts w:asciiTheme="minorHAnsi" w:hAnsiTheme="minorHAnsi"/>
          <w:b/>
          <w:bCs/>
          <w:i/>
          <w:iCs/>
          <w:color w:val="00B050"/>
          <w:sz w:val="22"/>
        </w:rPr>
        <w:t>cadence</w:t>
      </w:r>
      <w:r w:rsidRPr="00680E3C">
        <w:rPr>
          <w:rFonts w:asciiTheme="minorHAnsi" w:hAnsiTheme="minorHAnsi"/>
          <w:sz w:val="22"/>
        </w:rPr>
        <w:t xml:space="preserve"> (par l’énumération)</w:t>
      </w:r>
      <w:r w:rsidRPr="00680E3C">
        <w:rPr>
          <w:rFonts w:asciiTheme="minorHAnsi" w:hAnsiTheme="minorHAnsi"/>
          <w:sz w:val="22"/>
        </w:rPr>
        <w:t xml:space="preserve"> : la liste des noms est associée à la vie</w:t>
      </w:r>
      <w:r w:rsidR="00C05F59">
        <w:rPr>
          <w:rFonts w:asciiTheme="minorHAnsi" w:hAnsiTheme="minorHAnsi"/>
          <w:sz w:val="22"/>
        </w:rPr>
        <w:t xml:space="preserve"> qui sont valorisées de tous</w:t>
      </w:r>
      <w:r w:rsidRPr="00680E3C">
        <w:rPr>
          <w:rFonts w:asciiTheme="minorHAnsi" w:hAnsiTheme="minorHAnsi"/>
          <w:sz w:val="22"/>
        </w:rPr>
        <w:t>.</w:t>
      </w:r>
    </w:p>
    <w:p w14:paraId="1189CCC0" w14:textId="4D11DF20" w:rsidR="00B11661" w:rsidRPr="00680E3C" w:rsidRDefault="0039106A" w:rsidP="00680E3C">
      <w:pPr>
        <w:pStyle w:val="Paragraphedeliste"/>
        <w:numPr>
          <w:ilvl w:val="0"/>
          <w:numId w:val="32"/>
        </w:numPr>
        <w:jc w:val="both"/>
        <w:rPr>
          <w:rFonts w:asciiTheme="minorHAnsi" w:hAnsiTheme="minorHAnsi"/>
          <w:sz w:val="22"/>
        </w:rPr>
      </w:pPr>
      <w:r>
        <w:rPr>
          <w:rFonts w:asciiTheme="minorHAnsi" w:hAnsiTheme="minorHAnsi"/>
          <w:sz w:val="22"/>
        </w:rPr>
        <w:t>Un effet d’opposition</w:t>
      </w:r>
      <w:r w:rsidR="00D85371">
        <w:rPr>
          <w:rFonts w:asciiTheme="minorHAnsi" w:hAnsiTheme="minorHAnsi"/>
          <w:sz w:val="22"/>
        </w:rPr>
        <w:t xml:space="preserve"> dans la</w:t>
      </w:r>
      <w:r w:rsidR="00680E3C" w:rsidRPr="00680E3C">
        <w:rPr>
          <w:rFonts w:asciiTheme="minorHAnsi" w:hAnsiTheme="minorHAnsi"/>
          <w:sz w:val="22"/>
        </w:rPr>
        <w:t xml:space="preserve"> façon ironique le combat ou le dernier argument inutile du mourant face à la mort..</w:t>
      </w:r>
    </w:p>
    <w:p w14:paraId="5FDC9282" w14:textId="77777777" w:rsidR="00D83A7F" w:rsidRDefault="00D83A7F" w:rsidP="004E291C">
      <w:pPr>
        <w:spacing w:after="200" w:line="276" w:lineRule="auto"/>
        <w:contextualSpacing/>
        <w:rPr>
          <w:rFonts w:asciiTheme="minorHAnsi" w:hAnsiTheme="minorHAnsi"/>
          <w:sz w:val="22"/>
        </w:rPr>
      </w:pPr>
    </w:p>
    <w:p w14:paraId="66D41715" w14:textId="77777777" w:rsidR="00680E3C" w:rsidRDefault="00680E3C">
      <w:pPr>
        <w:spacing w:after="200" w:line="276" w:lineRule="auto"/>
        <w:rPr>
          <w:rFonts w:asciiTheme="minorHAnsi" w:hAnsiTheme="minorHAnsi"/>
          <w:sz w:val="22"/>
        </w:rPr>
      </w:pPr>
      <w:r>
        <w:rPr>
          <w:rFonts w:asciiTheme="minorHAnsi" w:hAnsiTheme="minorHAnsi"/>
          <w:sz w:val="22"/>
        </w:rPr>
        <w:br w:type="page"/>
      </w:r>
    </w:p>
    <w:p w14:paraId="722CFFE8" w14:textId="07D3E3BA" w:rsidR="000271E6" w:rsidRPr="00924D5A" w:rsidRDefault="000271E6" w:rsidP="00924D5A">
      <w:pPr>
        <w:pStyle w:val="Paragraphedeliste"/>
        <w:numPr>
          <w:ilvl w:val="0"/>
          <w:numId w:val="29"/>
        </w:numPr>
        <w:spacing w:line="276" w:lineRule="auto"/>
        <w:rPr>
          <w:rFonts w:asciiTheme="minorHAnsi" w:hAnsiTheme="minorHAnsi"/>
          <w:i/>
          <w:sz w:val="22"/>
        </w:rPr>
      </w:pPr>
      <w:r w:rsidRPr="00924D5A">
        <w:rPr>
          <w:rFonts w:asciiTheme="minorHAnsi" w:hAnsiTheme="minorHAnsi"/>
          <w:sz w:val="22"/>
        </w:rPr>
        <w:lastRenderedPageBreak/>
        <w:t xml:space="preserve">J’aurais </w:t>
      </w:r>
      <w:r w:rsidRPr="00FA2B25">
        <w:rPr>
          <w:rFonts w:asciiTheme="minorHAnsi" w:hAnsiTheme="minorHAnsi"/>
          <w:sz w:val="22"/>
          <w:highlight w:val="yellow"/>
        </w:rPr>
        <w:t>t</w:t>
      </w:r>
      <w:r w:rsidRPr="00924D5A">
        <w:rPr>
          <w:rFonts w:asciiTheme="minorHAnsi" w:hAnsiTheme="minorHAnsi"/>
          <w:sz w:val="22"/>
        </w:rPr>
        <w:t xml:space="preserve">rouvé </w:t>
      </w:r>
      <w:r w:rsidRPr="00FA2B25">
        <w:rPr>
          <w:rFonts w:asciiTheme="minorHAnsi" w:hAnsiTheme="minorHAnsi"/>
          <w:sz w:val="22"/>
          <w:highlight w:val="yellow"/>
        </w:rPr>
        <w:t>t</w:t>
      </w:r>
      <w:r w:rsidRPr="00924D5A">
        <w:rPr>
          <w:rFonts w:asciiTheme="minorHAnsi" w:hAnsiTheme="minorHAnsi"/>
          <w:sz w:val="22"/>
        </w:rPr>
        <w:t xml:space="preserve">on </w:t>
      </w:r>
      <w:r w:rsidRPr="00FA2B25">
        <w:rPr>
          <w:rFonts w:asciiTheme="minorHAnsi" w:hAnsiTheme="minorHAnsi"/>
          <w:sz w:val="22"/>
          <w:highlight w:val="yellow"/>
        </w:rPr>
        <w:t>t</w:t>
      </w:r>
      <w:r w:rsidRPr="00924D5A">
        <w:rPr>
          <w:rFonts w:asciiTheme="minorHAnsi" w:hAnsiTheme="minorHAnsi"/>
          <w:sz w:val="22"/>
        </w:rPr>
        <w:t>es</w:t>
      </w:r>
      <w:r w:rsidRPr="00FA2B25">
        <w:rPr>
          <w:rFonts w:asciiTheme="minorHAnsi" w:hAnsiTheme="minorHAnsi"/>
          <w:sz w:val="22"/>
          <w:highlight w:val="yellow"/>
        </w:rPr>
        <w:t>t</w:t>
      </w:r>
      <w:r w:rsidRPr="00924D5A">
        <w:rPr>
          <w:rFonts w:asciiTheme="minorHAnsi" w:hAnsiTheme="minorHAnsi"/>
          <w:sz w:val="22"/>
        </w:rPr>
        <w:t xml:space="preserve">ament </w:t>
      </w:r>
      <w:r w:rsidRPr="00FA2B25">
        <w:rPr>
          <w:rFonts w:asciiTheme="minorHAnsi" w:hAnsiTheme="minorHAnsi"/>
          <w:sz w:val="22"/>
          <w:highlight w:val="yellow"/>
        </w:rPr>
        <w:t>t</w:t>
      </w:r>
      <w:r w:rsidRPr="00924D5A">
        <w:rPr>
          <w:rFonts w:asciiTheme="minorHAnsi" w:hAnsiTheme="minorHAnsi"/>
          <w:sz w:val="22"/>
        </w:rPr>
        <w:t>out fait,</w:t>
      </w:r>
    </w:p>
    <w:p w14:paraId="313FDC4D" w14:textId="575BCDB7" w:rsidR="000271E6" w:rsidRDefault="000271E6" w:rsidP="000271E6">
      <w:pPr>
        <w:ind w:firstLine="502"/>
        <w:rPr>
          <w:rFonts w:asciiTheme="minorHAnsi" w:hAnsiTheme="minorHAnsi"/>
          <w:sz w:val="22"/>
        </w:rPr>
      </w:pPr>
      <w:r w:rsidRPr="00FA2B25">
        <w:rPr>
          <w:rFonts w:asciiTheme="minorHAnsi" w:hAnsiTheme="minorHAnsi"/>
          <w:sz w:val="22"/>
          <w:highlight w:val="yellow"/>
        </w:rPr>
        <w:t>T</w:t>
      </w:r>
      <w:r w:rsidRPr="00FA2B25">
        <w:rPr>
          <w:rFonts w:asciiTheme="minorHAnsi" w:hAnsiTheme="minorHAnsi"/>
          <w:sz w:val="22"/>
        </w:rPr>
        <w:t>o</w:t>
      </w:r>
      <w:r w:rsidRPr="000271E6">
        <w:rPr>
          <w:rFonts w:asciiTheme="minorHAnsi" w:hAnsiTheme="minorHAnsi"/>
          <w:sz w:val="22"/>
        </w:rPr>
        <w:t>n pe</w:t>
      </w:r>
      <w:r w:rsidRPr="00FA2B25">
        <w:rPr>
          <w:rFonts w:asciiTheme="minorHAnsi" w:hAnsiTheme="minorHAnsi"/>
          <w:sz w:val="22"/>
          <w:highlight w:val="yellow"/>
        </w:rPr>
        <w:t>t</w:t>
      </w:r>
      <w:r w:rsidRPr="000271E6">
        <w:rPr>
          <w:rFonts w:asciiTheme="minorHAnsi" w:hAnsiTheme="minorHAnsi"/>
          <w:sz w:val="22"/>
        </w:rPr>
        <w:t xml:space="preserve">it-fils pourvu, </w:t>
      </w:r>
      <w:r w:rsidRPr="00FA2B25">
        <w:rPr>
          <w:rFonts w:asciiTheme="minorHAnsi" w:hAnsiTheme="minorHAnsi"/>
          <w:sz w:val="22"/>
          <w:highlight w:val="yellow"/>
        </w:rPr>
        <w:t>t</w:t>
      </w:r>
      <w:r w:rsidRPr="000271E6">
        <w:rPr>
          <w:rFonts w:asciiTheme="minorHAnsi" w:hAnsiTheme="minorHAnsi"/>
          <w:sz w:val="22"/>
        </w:rPr>
        <w:t>on bâ</w:t>
      </w:r>
      <w:r w:rsidRPr="00FA2B25">
        <w:rPr>
          <w:rFonts w:asciiTheme="minorHAnsi" w:hAnsiTheme="minorHAnsi"/>
          <w:sz w:val="22"/>
          <w:highlight w:val="yellow"/>
        </w:rPr>
        <w:t>t</w:t>
      </w:r>
      <w:r w:rsidRPr="000271E6">
        <w:rPr>
          <w:rFonts w:asciiTheme="minorHAnsi" w:hAnsiTheme="minorHAnsi"/>
          <w:sz w:val="22"/>
        </w:rPr>
        <w:t>iment parfait</w:t>
      </w:r>
      <w:r w:rsidR="00F85281">
        <w:rPr>
          <w:rFonts w:asciiTheme="minorHAnsi" w:hAnsiTheme="minorHAnsi"/>
          <w:sz w:val="22"/>
        </w:rPr>
        <w:t xml:space="preserve"> </w:t>
      </w:r>
      <w:r w:rsidRPr="000271E6">
        <w:rPr>
          <w:rFonts w:asciiTheme="minorHAnsi" w:hAnsiTheme="minorHAnsi"/>
          <w:sz w:val="22"/>
        </w:rPr>
        <w:t>(vers 3</w:t>
      </w:r>
      <w:r w:rsidR="00B21A49">
        <w:rPr>
          <w:rFonts w:asciiTheme="minorHAnsi" w:hAnsiTheme="minorHAnsi"/>
          <w:sz w:val="22"/>
        </w:rPr>
        <w:t>6</w:t>
      </w:r>
      <w:r w:rsidR="00400AED">
        <w:rPr>
          <w:rFonts w:asciiTheme="minorHAnsi" w:hAnsiTheme="minorHAnsi"/>
          <w:sz w:val="22"/>
        </w:rPr>
        <w:t xml:space="preserve"> à </w:t>
      </w:r>
      <w:r w:rsidR="00B21A49">
        <w:rPr>
          <w:rFonts w:asciiTheme="minorHAnsi" w:hAnsiTheme="minorHAnsi"/>
          <w:sz w:val="22"/>
        </w:rPr>
        <w:t>37</w:t>
      </w:r>
      <w:r w:rsidRPr="000271E6">
        <w:rPr>
          <w:rFonts w:asciiTheme="minorHAnsi" w:hAnsiTheme="minorHAnsi"/>
          <w:sz w:val="22"/>
        </w:rPr>
        <w:t>)</w:t>
      </w:r>
    </w:p>
    <w:p w14:paraId="54DE4FC5" w14:textId="77777777" w:rsidR="00B11661" w:rsidRDefault="00B11661" w:rsidP="000271E6">
      <w:pPr>
        <w:ind w:firstLine="502"/>
        <w:rPr>
          <w:rFonts w:asciiTheme="minorHAnsi" w:hAnsiTheme="minorHAnsi"/>
          <w:sz w:val="22"/>
        </w:rPr>
      </w:pPr>
    </w:p>
    <w:p w14:paraId="05124CA3" w14:textId="77777777" w:rsidR="00FA2B25" w:rsidRPr="00FA2B25" w:rsidRDefault="00FA2B25" w:rsidP="00FA2B25">
      <w:pPr>
        <w:pStyle w:val="Paragraphedeliste"/>
        <w:numPr>
          <w:ilvl w:val="0"/>
          <w:numId w:val="32"/>
        </w:numPr>
        <w:rPr>
          <w:rFonts w:asciiTheme="minorHAnsi" w:hAnsiTheme="minorHAnsi"/>
          <w:sz w:val="22"/>
        </w:rPr>
      </w:pPr>
      <w:r w:rsidRPr="00FA2B25">
        <w:rPr>
          <w:rFonts w:asciiTheme="minorHAnsi" w:hAnsiTheme="minorHAnsi"/>
          <w:b/>
          <w:bCs/>
          <w:i/>
          <w:iCs/>
          <w:color w:val="00B050"/>
          <w:sz w:val="22"/>
        </w:rPr>
        <w:t>Parallélisme de construction</w:t>
      </w:r>
      <w:r w:rsidRPr="00FA2B25">
        <w:rPr>
          <w:rFonts w:asciiTheme="minorHAnsi" w:hAnsiTheme="minorHAnsi"/>
          <w:color w:val="00B050"/>
          <w:sz w:val="22"/>
        </w:rPr>
        <w:t xml:space="preserve"> </w:t>
      </w:r>
      <w:r w:rsidRPr="00FA2B25">
        <w:rPr>
          <w:rFonts w:asciiTheme="minorHAnsi" w:hAnsiTheme="minorHAnsi"/>
          <w:sz w:val="22"/>
        </w:rPr>
        <w:t>: nom + adjectif : ce parallélisme présente une liste de ce que le mourant souhaiterait faire s’il avait plus de temps à vivre. Cette liste couvre des aspects uniquement matériels.</w:t>
      </w:r>
    </w:p>
    <w:p w14:paraId="775D32BE" w14:textId="2A12CA7B" w:rsidR="00B11661" w:rsidRPr="00FA2B25" w:rsidRDefault="00FA2B25" w:rsidP="00FA2B25">
      <w:pPr>
        <w:pStyle w:val="Paragraphedeliste"/>
        <w:numPr>
          <w:ilvl w:val="0"/>
          <w:numId w:val="32"/>
        </w:numPr>
        <w:rPr>
          <w:rFonts w:asciiTheme="minorHAnsi" w:hAnsiTheme="minorHAnsi"/>
          <w:sz w:val="22"/>
        </w:rPr>
      </w:pPr>
      <w:r w:rsidRPr="00FA2B25">
        <w:rPr>
          <w:rFonts w:asciiTheme="minorHAnsi" w:hAnsiTheme="minorHAnsi"/>
          <w:b/>
          <w:bCs/>
          <w:i/>
          <w:iCs/>
          <w:color w:val="00B050"/>
          <w:sz w:val="22"/>
        </w:rPr>
        <w:t>Allitération en [t]</w:t>
      </w:r>
      <w:r w:rsidRPr="00FA2B25">
        <w:rPr>
          <w:rFonts w:asciiTheme="minorHAnsi" w:hAnsiTheme="minorHAnsi"/>
          <w:color w:val="00B050"/>
          <w:sz w:val="22"/>
        </w:rPr>
        <w:t xml:space="preserve"> </w:t>
      </w:r>
      <w:r w:rsidRPr="00FA2B25">
        <w:rPr>
          <w:rFonts w:asciiTheme="minorHAnsi" w:hAnsiTheme="minorHAnsi"/>
          <w:sz w:val="22"/>
        </w:rPr>
        <w:t>: souligne l’entêtement du personnage.</w:t>
      </w:r>
    </w:p>
    <w:p w14:paraId="51F23439" w14:textId="77777777" w:rsidR="001B5223" w:rsidRPr="000271E6" w:rsidRDefault="001B5223" w:rsidP="000271E6">
      <w:pPr>
        <w:ind w:firstLine="502"/>
        <w:rPr>
          <w:rFonts w:asciiTheme="minorHAnsi" w:hAnsiTheme="minorHAnsi"/>
          <w:i/>
          <w:sz w:val="22"/>
        </w:rPr>
      </w:pPr>
    </w:p>
    <w:p w14:paraId="06A0B8D5" w14:textId="76EB88E9" w:rsidR="00924D5A" w:rsidRDefault="000271E6" w:rsidP="008B4AE7">
      <w:pPr>
        <w:pStyle w:val="Paragraphedeliste"/>
        <w:numPr>
          <w:ilvl w:val="0"/>
          <w:numId w:val="29"/>
        </w:numPr>
        <w:spacing w:line="276" w:lineRule="auto"/>
        <w:rPr>
          <w:rFonts w:asciiTheme="minorHAnsi" w:hAnsiTheme="minorHAnsi"/>
          <w:sz w:val="22"/>
        </w:rPr>
      </w:pPr>
      <w:r w:rsidRPr="00F85281">
        <w:rPr>
          <w:rFonts w:asciiTheme="minorHAnsi" w:hAnsiTheme="minorHAnsi"/>
          <w:sz w:val="22"/>
        </w:rPr>
        <w:t xml:space="preserve">Pour toi l’astre du jour prend des soins superflus </w:t>
      </w:r>
      <w:r w:rsidRPr="000271E6">
        <w:rPr>
          <w:rFonts w:asciiTheme="minorHAnsi" w:hAnsiTheme="minorHAnsi"/>
          <w:sz w:val="22"/>
        </w:rPr>
        <w:t>(vers 4</w:t>
      </w:r>
      <w:r w:rsidR="00F85281" w:rsidRPr="00F85281">
        <w:rPr>
          <w:rFonts w:asciiTheme="minorHAnsi" w:hAnsiTheme="minorHAnsi"/>
          <w:sz w:val="22"/>
        </w:rPr>
        <w:t>3</w:t>
      </w:r>
      <w:r w:rsidRPr="000271E6">
        <w:rPr>
          <w:rFonts w:asciiTheme="minorHAnsi" w:hAnsiTheme="minorHAnsi"/>
          <w:sz w:val="22"/>
        </w:rPr>
        <w:t>)</w:t>
      </w:r>
    </w:p>
    <w:p w14:paraId="758EB5AD" w14:textId="77777777" w:rsidR="00B11661" w:rsidRDefault="00B11661" w:rsidP="00B11661">
      <w:pPr>
        <w:spacing w:line="276" w:lineRule="auto"/>
        <w:rPr>
          <w:rFonts w:asciiTheme="minorHAnsi" w:hAnsiTheme="minorHAnsi"/>
          <w:sz w:val="22"/>
        </w:rPr>
      </w:pPr>
    </w:p>
    <w:p w14:paraId="5070D9A1" w14:textId="5B68C04E" w:rsidR="00B11661" w:rsidRPr="00D41C6F" w:rsidRDefault="00D41C6F" w:rsidP="00D41C6F">
      <w:pPr>
        <w:pStyle w:val="Paragraphedeliste"/>
        <w:numPr>
          <w:ilvl w:val="0"/>
          <w:numId w:val="33"/>
        </w:numPr>
        <w:spacing w:line="276" w:lineRule="auto"/>
        <w:rPr>
          <w:rFonts w:asciiTheme="minorHAnsi" w:hAnsiTheme="minorHAnsi"/>
          <w:sz w:val="22"/>
        </w:rPr>
      </w:pPr>
      <w:r w:rsidRPr="00D41C6F">
        <w:rPr>
          <w:rFonts w:asciiTheme="minorHAnsi" w:hAnsiTheme="minorHAnsi"/>
          <w:b/>
          <w:bCs/>
          <w:i/>
          <w:iCs/>
          <w:color w:val="00B050"/>
          <w:sz w:val="22"/>
        </w:rPr>
        <w:t>Métaphore (classique) du soleil</w:t>
      </w:r>
      <w:r w:rsidRPr="00D41C6F">
        <w:rPr>
          <w:rFonts w:asciiTheme="minorHAnsi" w:hAnsiTheme="minorHAnsi"/>
          <w:color w:val="00B050"/>
          <w:sz w:val="22"/>
        </w:rPr>
        <w:t xml:space="preserve"> </w:t>
      </w:r>
      <w:r w:rsidRPr="00D41C6F">
        <w:rPr>
          <w:rFonts w:asciiTheme="minorHAnsi" w:hAnsiTheme="minorHAnsi"/>
          <w:sz w:val="22"/>
        </w:rPr>
        <w:t>(astre) exprime une image lumineuse du jour et peut-être de la vie, qui ne peut plus ménager le Mourant.</w:t>
      </w:r>
    </w:p>
    <w:p w14:paraId="163087CA" w14:textId="77777777" w:rsidR="001B5223" w:rsidRDefault="001B5223" w:rsidP="00924D5A">
      <w:pPr>
        <w:spacing w:line="276" w:lineRule="auto"/>
        <w:ind w:left="502"/>
        <w:contextualSpacing/>
        <w:rPr>
          <w:rFonts w:asciiTheme="minorHAnsi" w:hAnsiTheme="minorHAnsi"/>
          <w:i/>
          <w:sz w:val="22"/>
        </w:rPr>
      </w:pPr>
    </w:p>
    <w:p w14:paraId="3D08F963" w14:textId="62B9A2A0" w:rsidR="000271E6" w:rsidRPr="00924D5A" w:rsidRDefault="000271E6" w:rsidP="00924D5A">
      <w:pPr>
        <w:pStyle w:val="Paragraphedeliste"/>
        <w:numPr>
          <w:ilvl w:val="0"/>
          <w:numId w:val="29"/>
        </w:numPr>
        <w:spacing w:line="276" w:lineRule="auto"/>
        <w:rPr>
          <w:rFonts w:asciiTheme="minorHAnsi" w:hAnsiTheme="minorHAnsi"/>
          <w:i/>
          <w:sz w:val="22"/>
        </w:rPr>
      </w:pPr>
      <w:r w:rsidRPr="00924D5A">
        <w:rPr>
          <w:rFonts w:asciiTheme="minorHAnsi" w:hAnsiTheme="minorHAnsi"/>
          <w:sz w:val="22"/>
        </w:rPr>
        <w:t>On sortît</w:t>
      </w:r>
      <w:r w:rsidRPr="000271E6">
        <w:rPr>
          <w:vertAlign w:val="superscript"/>
        </w:rPr>
        <w:footnoteReference w:id="1"/>
      </w:r>
      <w:r w:rsidRPr="00924D5A">
        <w:rPr>
          <w:rFonts w:asciiTheme="minorHAnsi" w:hAnsiTheme="minorHAnsi"/>
          <w:sz w:val="22"/>
        </w:rPr>
        <w:t xml:space="preserve"> de la vie ainsi que d’un banquet,</w:t>
      </w:r>
    </w:p>
    <w:p w14:paraId="64C6E7FB" w14:textId="3EA8C8EF" w:rsidR="000271E6" w:rsidRPr="000271E6" w:rsidRDefault="000271E6" w:rsidP="000271E6">
      <w:pPr>
        <w:ind w:firstLine="360"/>
        <w:rPr>
          <w:rFonts w:asciiTheme="minorHAnsi" w:hAnsiTheme="minorHAnsi"/>
          <w:b/>
          <w:color w:val="0070C0"/>
          <w:sz w:val="22"/>
        </w:rPr>
      </w:pPr>
      <w:r w:rsidRPr="000271E6">
        <w:rPr>
          <w:rFonts w:asciiTheme="minorHAnsi" w:hAnsiTheme="minorHAnsi"/>
          <w:sz w:val="22"/>
        </w:rPr>
        <w:t xml:space="preserve">        Remerciant son hôte ; et qu’on fit son Paquet </w:t>
      </w:r>
    </w:p>
    <w:p w14:paraId="7DAC3453" w14:textId="4A831DE8" w:rsidR="00E710B2" w:rsidRDefault="000271E6" w:rsidP="00B11661">
      <w:pPr>
        <w:pStyle w:val="Paragraphedeliste"/>
        <w:rPr>
          <w:rFonts w:asciiTheme="minorHAnsi" w:hAnsiTheme="minorHAnsi"/>
          <w:sz w:val="22"/>
        </w:rPr>
      </w:pPr>
      <w:r w:rsidRPr="001B5223">
        <w:rPr>
          <w:rFonts w:asciiTheme="minorHAnsi" w:hAnsiTheme="minorHAnsi"/>
          <w:sz w:val="22"/>
        </w:rPr>
        <w:t>Car de combien peut-on retarder le voyage ?</w:t>
      </w:r>
      <w:r w:rsidR="008B4AE7" w:rsidRPr="008B4AE7">
        <w:rPr>
          <w:rFonts w:asciiTheme="minorHAnsi" w:hAnsiTheme="minorHAnsi"/>
          <w:sz w:val="22"/>
        </w:rPr>
        <w:t xml:space="preserve"> </w:t>
      </w:r>
      <w:r w:rsidR="008B4AE7" w:rsidRPr="000271E6">
        <w:rPr>
          <w:rFonts w:asciiTheme="minorHAnsi" w:hAnsiTheme="minorHAnsi"/>
          <w:sz w:val="22"/>
        </w:rPr>
        <w:t>(vers 5</w:t>
      </w:r>
      <w:r w:rsidR="008B4AE7">
        <w:rPr>
          <w:rFonts w:asciiTheme="minorHAnsi" w:hAnsiTheme="minorHAnsi"/>
          <w:sz w:val="22"/>
        </w:rPr>
        <w:t xml:space="preserve">2 à </w:t>
      </w:r>
      <w:r w:rsidR="008B4AE7" w:rsidRPr="000271E6">
        <w:rPr>
          <w:rFonts w:asciiTheme="minorHAnsi" w:hAnsiTheme="minorHAnsi"/>
          <w:sz w:val="22"/>
        </w:rPr>
        <w:t>5</w:t>
      </w:r>
      <w:r w:rsidR="008B4AE7">
        <w:rPr>
          <w:rFonts w:asciiTheme="minorHAnsi" w:hAnsiTheme="minorHAnsi"/>
          <w:sz w:val="22"/>
        </w:rPr>
        <w:t>4</w:t>
      </w:r>
      <w:r w:rsidR="008B4AE7" w:rsidRPr="000271E6">
        <w:rPr>
          <w:rFonts w:asciiTheme="minorHAnsi" w:hAnsiTheme="minorHAnsi"/>
          <w:sz w:val="22"/>
        </w:rPr>
        <w:t xml:space="preserve">) </w:t>
      </w:r>
    </w:p>
    <w:p w14:paraId="24068B24" w14:textId="77777777" w:rsidR="00210662" w:rsidRDefault="00210662" w:rsidP="00210662">
      <w:pPr>
        <w:pStyle w:val="Paragraphedeliste"/>
        <w:rPr>
          <w:rFonts w:asciiTheme="minorHAnsi" w:hAnsiTheme="minorHAnsi"/>
          <w:iCs/>
          <w:sz w:val="22"/>
          <w:szCs w:val="22"/>
        </w:rPr>
      </w:pPr>
    </w:p>
    <w:p w14:paraId="75349B2A" w14:textId="5C62D9B9" w:rsidR="00210662" w:rsidRPr="008609CD" w:rsidRDefault="00210662" w:rsidP="008609CD">
      <w:pPr>
        <w:pStyle w:val="Paragraphedeliste"/>
        <w:numPr>
          <w:ilvl w:val="0"/>
          <w:numId w:val="33"/>
        </w:numPr>
        <w:rPr>
          <w:rFonts w:asciiTheme="minorHAnsi" w:hAnsiTheme="minorHAnsi"/>
          <w:iCs/>
          <w:sz w:val="22"/>
          <w:szCs w:val="22"/>
        </w:rPr>
      </w:pPr>
      <w:r w:rsidRPr="008609CD">
        <w:rPr>
          <w:rFonts w:asciiTheme="minorHAnsi" w:hAnsiTheme="minorHAnsi"/>
          <w:b/>
          <w:bCs/>
          <w:i/>
          <w:color w:val="00B050"/>
          <w:sz w:val="22"/>
          <w:szCs w:val="22"/>
        </w:rPr>
        <w:t xml:space="preserve">Comparaison </w:t>
      </w:r>
      <w:r w:rsidRPr="008609CD">
        <w:rPr>
          <w:rFonts w:asciiTheme="minorHAnsi" w:hAnsiTheme="minorHAnsi"/>
          <w:iCs/>
          <w:sz w:val="22"/>
          <w:szCs w:val="22"/>
        </w:rPr>
        <w:t xml:space="preserve">de la sortie de la vie à la sortie d’un très bon et beau repas festif (banquet) </w:t>
      </w:r>
    </w:p>
    <w:p w14:paraId="4D347A7E" w14:textId="77777777" w:rsidR="008609CD" w:rsidRDefault="00210662" w:rsidP="008609CD">
      <w:pPr>
        <w:pStyle w:val="Paragraphedeliste"/>
        <w:numPr>
          <w:ilvl w:val="0"/>
          <w:numId w:val="33"/>
        </w:numPr>
        <w:rPr>
          <w:rFonts w:asciiTheme="minorHAnsi" w:hAnsiTheme="minorHAnsi"/>
          <w:iCs/>
          <w:sz w:val="22"/>
          <w:szCs w:val="22"/>
        </w:rPr>
      </w:pPr>
      <w:r w:rsidRPr="008609CD">
        <w:rPr>
          <w:rFonts w:asciiTheme="minorHAnsi" w:hAnsiTheme="minorHAnsi"/>
          <w:b/>
          <w:bCs/>
          <w:i/>
          <w:color w:val="00B050"/>
          <w:sz w:val="22"/>
          <w:szCs w:val="22"/>
        </w:rPr>
        <w:t>Métaphore</w:t>
      </w:r>
      <w:r w:rsidRPr="00210662">
        <w:rPr>
          <w:rFonts w:asciiTheme="minorHAnsi" w:hAnsiTheme="minorHAnsi"/>
          <w:iCs/>
          <w:sz w:val="22"/>
          <w:szCs w:val="22"/>
        </w:rPr>
        <w:t xml:space="preserve"> de la mort elle-même.</w:t>
      </w:r>
    </w:p>
    <w:p w14:paraId="69A6DA2A" w14:textId="51C0B5FD" w:rsidR="00210662" w:rsidRPr="00E710B2" w:rsidRDefault="00210662" w:rsidP="008609CD">
      <w:pPr>
        <w:pStyle w:val="Paragraphedeliste"/>
        <w:numPr>
          <w:ilvl w:val="0"/>
          <w:numId w:val="33"/>
        </w:numPr>
        <w:rPr>
          <w:rFonts w:asciiTheme="minorHAnsi" w:hAnsiTheme="minorHAnsi"/>
          <w:iCs/>
          <w:sz w:val="22"/>
          <w:szCs w:val="22"/>
        </w:rPr>
      </w:pPr>
      <w:r w:rsidRPr="008609CD">
        <w:rPr>
          <w:rFonts w:asciiTheme="minorHAnsi" w:hAnsiTheme="minorHAnsi"/>
          <w:b/>
          <w:bCs/>
          <w:i/>
          <w:color w:val="00B050"/>
          <w:sz w:val="22"/>
          <w:szCs w:val="22"/>
        </w:rPr>
        <w:t>Mise en abîme</w:t>
      </w:r>
      <w:r w:rsidRPr="008609CD">
        <w:rPr>
          <w:rFonts w:asciiTheme="minorHAnsi" w:hAnsiTheme="minorHAnsi"/>
          <w:iCs/>
          <w:color w:val="00B050"/>
          <w:sz w:val="22"/>
          <w:szCs w:val="22"/>
        </w:rPr>
        <w:t xml:space="preserve"> </w:t>
      </w:r>
      <w:r w:rsidRPr="00210662">
        <w:rPr>
          <w:rFonts w:asciiTheme="minorHAnsi" w:hAnsiTheme="minorHAnsi"/>
          <w:iCs/>
          <w:sz w:val="22"/>
          <w:szCs w:val="22"/>
        </w:rPr>
        <w:t>du départ</w:t>
      </w:r>
      <w:r w:rsidR="00FE08CC">
        <w:rPr>
          <w:rFonts w:asciiTheme="minorHAnsi" w:hAnsiTheme="minorHAnsi"/>
          <w:iCs/>
          <w:sz w:val="22"/>
          <w:szCs w:val="22"/>
        </w:rPr>
        <w:t xml:space="preserve"> (topos du voyage) </w:t>
      </w:r>
      <w:r w:rsidRPr="00210662">
        <w:rPr>
          <w:rFonts w:asciiTheme="minorHAnsi" w:hAnsiTheme="minorHAnsi"/>
          <w:iCs/>
          <w:sz w:val="22"/>
          <w:szCs w:val="22"/>
        </w:rPr>
        <w:t xml:space="preserve"> (image du départ du repas dans l’image du départ de la vie)..</w:t>
      </w:r>
    </w:p>
    <w:sectPr w:rsidR="00210662" w:rsidRPr="00E710B2" w:rsidSect="00B11661">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65176" w14:textId="77777777" w:rsidR="00FC032C" w:rsidRDefault="00FC032C" w:rsidP="00553827">
      <w:r>
        <w:separator/>
      </w:r>
    </w:p>
  </w:endnote>
  <w:endnote w:type="continuationSeparator" w:id="0">
    <w:p w14:paraId="2557253D" w14:textId="77777777" w:rsidR="00FC032C" w:rsidRDefault="00FC032C" w:rsidP="00553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6525069"/>
      <w:docPartObj>
        <w:docPartGallery w:val="Page Numbers (Bottom of Page)"/>
        <w:docPartUnique/>
      </w:docPartObj>
    </w:sdtPr>
    <w:sdtEndPr/>
    <w:sdtContent>
      <w:p w14:paraId="3366B533" w14:textId="1C254AAA" w:rsidR="00246D58" w:rsidRDefault="00246D58" w:rsidP="00246D58">
        <w:pPr>
          <w:pStyle w:val="Pieddepage"/>
          <w:jc w:val="both"/>
        </w:pPr>
        <w:r>
          <w:t xml:space="preserve">Wilfried Segue-Bayeux Littérature française_ stage Prune CIEF Université Lumière Lyon 2 </w:t>
        </w:r>
        <w:r w:rsidR="00E54CF8">
          <w:tab/>
        </w:r>
        <w:r w:rsidR="00E54CF8">
          <w:tab/>
        </w:r>
        <w:r w:rsidR="00E54CF8">
          <w:tab/>
        </w:r>
        <w:r w:rsidR="00E54CF8">
          <w:tab/>
        </w:r>
        <w:r w:rsidR="00E54CF8">
          <w:tab/>
        </w:r>
        <w:r w:rsidR="00E54CF8">
          <w:tab/>
        </w:r>
        <w:r>
          <w:t>2026</w:t>
        </w:r>
        <w:r>
          <w:tab/>
        </w:r>
        <w:r>
          <w:fldChar w:fldCharType="begin"/>
        </w:r>
        <w:r>
          <w:instrText>PAGE   \* MERGEFORMAT</w:instrText>
        </w:r>
        <w:r>
          <w:fldChar w:fldCharType="separate"/>
        </w:r>
        <w:r>
          <w:t>4</w:t>
        </w:r>
        <w:r>
          <w:fldChar w:fldCharType="end"/>
        </w:r>
      </w:p>
    </w:sdtContent>
  </w:sdt>
  <w:p w14:paraId="61160E84" w14:textId="77777777" w:rsidR="00553827" w:rsidRPr="0017148C" w:rsidRDefault="00553827" w:rsidP="0017148C">
    <w:pPr>
      <w:pStyle w:val="Pieddepage"/>
      <w:rPr>
        <w:rFonts w:eastAsia="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00A7BF" w14:textId="77777777" w:rsidR="00FC032C" w:rsidRDefault="00FC032C" w:rsidP="00553827">
      <w:r>
        <w:separator/>
      </w:r>
    </w:p>
  </w:footnote>
  <w:footnote w:type="continuationSeparator" w:id="0">
    <w:p w14:paraId="18ED3699" w14:textId="77777777" w:rsidR="00FC032C" w:rsidRDefault="00FC032C" w:rsidP="00553827">
      <w:r>
        <w:continuationSeparator/>
      </w:r>
    </w:p>
  </w:footnote>
  <w:footnote w:id="1">
    <w:p w14:paraId="4ED12EAD" w14:textId="77777777" w:rsidR="000271E6" w:rsidRDefault="000271E6" w:rsidP="000271E6">
      <w:pPr>
        <w:pStyle w:val="Notedebasdepage"/>
      </w:pPr>
      <w:r>
        <w:rPr>
          <w:rStyle w:val="Appelnotedebasdep"/>
        </w:rPr>
        <w:footnoteRef/>
      </w:r>
      <w:r>
        <w:t xml:space="preserve"> Subjonctif imparfait : qu’on sorte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26DEF"/>
    <w:multiLevelType w:val="hybridMultilevel"/>
    <w:tmpl w:val="FB0ED912"/>
    <w:lvl w:ilvl="0" w:tplc="040C0001">
      <w:start w:val="1"/>
      <w:numFmt w:val="bullet"/>
      <w:lvlText w:val=""/>
      <w:lvlJc w:val="left"/>
      <w:pPr>
        <w:ind w:left="720" w:hanging="360"/>
      </w:pPr>
      <w:rPr>
        <w:rFonts w:ascii="Symbol" w:hAnsi="Symbol" w:hint="default"/>
        <w:b w:val="0"/>
        <w:color w:val="auto"/>
        <w:sz w:val="22"/>
      </w:rPr>
    </w:lvl>
    <w:lvl w:ilvl="1" w:tplc="040C000B">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EB28BC"/>
    <w:multiLevelType w:val="hybridMultilevel"/>
    <w:tmpl w:val="BEC8A5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871FB2"/>
    <w:multiLevelType w:val="hybridMultilevel"/>
    <w:tmpl w:val="C37AD0C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CA41833"/>
    <w:multiLevelType w:val="hybridMultilevel"/>
    <w:tmpl w:val="D9A88E5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D0A6B97"/>
    <w:multiLevelType w:val="hybridMultilevel"/>
    <w:tmpl w:val="A35C9ACC"/>
    <w:lvl w:ilvl="0" w:tplc="397A492A">
      <w:start w:val="5"/>
      <w:numFmt w:val="bullet"/>
      <w:lvlText w:val="-"/>
      <w:lvlJc w:val="left"/>
      <w:pPr>
        <w:ind w:left="720" w:hanging="360"/>
      </w:pPr>
      <w:rPr>
        <w:rFonts w:ascii="Calibri" w:eastAsia="Times New Roman" w:hAnsi="Calibri" w:cs="Calibri" w:hint="default"/>
        <w:b w:val="0"/>
        <w:color w:val="auto"/>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2741D37"/>
    <w:multiLevelType w:val="hybridMultilevel"/>
    <w:tmpl w:val="19BA7DB4"/>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2B11F88"/>
    <w:multiLevelType w:val="hybridMultilevel"/>
    <w:tmpl w:val="8EB09826"/>
    <w:lvl w:ilvl="0" w:tplc="4A6C653E">
      <w:start w:val="5"/>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2D920BA"/>
    <w:multiLevelType w:val="hybridMultilevel"/>
    <w:tmpl w:val="A02E9602"/>
    <w:lvl w:ilvl="0" w:tplc="49B4DEE6">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8" w15:restartNumberingAfterBreak="0">
    <w:nsid w:val="2C9A44EE"/>
    <w:multiLevelType w:val="hybridMultilevel"/>
    <w:tmpl w:val="47F05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CFF67A9"/>
    <w:multiLevelType w:val="hybridMultilevel"/>
    <w:tmpl w:val="19BA7DB4"/>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00C6C48"/>
    <w:multiLevelType w:val="hybridMultilevel"/>
    <w:tmpl w:val="D9A88E52"/>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329B2AF2"/>
    <w:multiLevelType w:val="hybridMultilevel"/>
    <w:tmpl w:val="19BA7DB4"/>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451497D"/>
    <w:multiLevelType w:val="hybridMultilevel"/>
    <w:tmpl w:val="88A80594"/>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54E212C"/>
    <w:multiLevelType w:val="hybridMultilevel"/>
    <w:tmpl w:val="8716000C"/>
    <w:lvl w:ilvl="0" w:tplc="C8C02868">
      <w:start w:val="5"/>
      <w:numFmt w:val="bullet"/>
      <w:lvlText w:val="-"/>
      <w:lvlJc w:val="left"/>
      <w:pPr>
        <w:ind w:left="1080" w:hanging="360"/>
      </w:pPr>
      <w:rPr>
        <w:rFonts w:ascii="Calibri" w:eastAsia="Times New Roman"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3B306981"/>
    <w:multiLevelType w:val="hybridMultilevel"/>
    <w:tmpl w:val="36909828"/>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0D6173C"/>
    <w:multiLevelType w:val="hybridMultilevel"/>
    <w:tmpl w:val="40A44B86"/>
    <w:lvl w:ilvl="0" w:tplc="E7205EDA">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 w15:restartNumberingAfterBreak="0">
    <w:nsid w:val="44BB7418"/>
    <w:multiLevelType w:val="hybridMultilevel"/>
    <w:tmpl w:val="2A90650E"/>
    <w:lvl w:ilvl="0" w:tplc="969C5CB6">
      <w:start w:val="5"/>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6CA742C"/>
    <w:multiLevelType w:val="hybridMultilevel"/>
    <w:tmpl w:val="3990AC5E"/>
    <w:lvl w:ilvl="0" w:tplc="30C0A2A6">
      <w:start w:val="2"/>
      <w:numFmt w:val="bullet"/>
      <w:lvlText w:val=""/>
      <w:lvlJc w:val="left"/>
      <w:pPr>
        <w:ind w:left="502" w:hanging="360"/>
      </w:pPr>
      <w:rPr>
        <w:rFonts w:ascii="Wingdings" w:eastAsia="Times New Roman" w:hAnsi="Wingdings" w:cs="Times New Roman"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8" w15:restartNumberingAfterBreak="0">
    <w:nsid w:val="4EB41220"/>
    <w:multiLevelType w:val="hybridMultilevel"/>
    <w:tmpl w:val="E146B732"/>
    <w:lvl w:ilvl="0" w:tplc="906ADF84">
      <w:start w:val="1"/>
      <w:numFmt w:val="lowerLetter"/>
      <w:lvlText w:val="%1."/>
      <w:lvlJc w:val="left"/>
      <w:pPr>
        <w:ind w:left="502" w:hanging="360"/>
      </w:pPr>
      <w:rPr>
        <w:rFonts w:hint="default"/>
        <w:i w:val="0"/>
        <w:color w:val="auto"/>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0841048"/>
    <w:multiLevelType w:val="hybridMultilevel"/>
    <w:tmpl w:val="D0C8460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1335D0E"/>
    <w:multiLevelType w:val="hybridMultilevel"/>
    <w:tmpl w:val="8CC63132"/>
    <w:lvl w:ilvl="0" w:tplc="A086CEF8">
      <w:start w:val="4"/>
      <w:numFmt w:val="bullet"/>
      <w:lvlText w:val=""/>
      <w:lvlJc w:val="left"/>
      <w:pPr>
        <w:ind w:left="786" w:hanging="360"/>
      </w:pPr>
      <w:rPr>
        <w:rFonts w:ascii="Symbol" w:eastAsia="Times New Roman" w:hAnsi="Symbol"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1" w15:restartNumberingAfterBreak="0">
    <w:nsid w:val="51CF2AD6"/>
    <w:multiLevelType w:val="hybridMultilevel"/>
    <w:tmpl w:val="B77C7F9E"/>
    <w:lvl w:ilvl="0" w:tplc="33F0D97A">
      <w:start w:val="5"/>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2792606"/>
    <w:multiLevelType w:val="hybridMultilevel"/>
    <w:tmpl w:val="478C3C02"/>
    <w:lvl w:ilvl="0" w:tplc="70142532">
      <w:start w:val="4"/>
      <w:numFmt w:val="bullet"/>
      <w:lvlText w:val="-"/>
      <w:lvlJc w:val="left"/>
      <w:pPr>
        <w:ind w:left="1080" w:hanging="360"/>
      </w:pPr>
      <w:rPr>
        <w:rFonts w:ascii="Calibri" w:eastAsia="Times New Roman" w:hAnsi="Calibri"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15:restartNumberingAfterBreak="0">
    <w:nsid w:val="54423255"/>
    <w:multiLevelType w:val="hybridMultilevel"/>
    <w:tmpl w:val="F63CFE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7C97165"/>
    <w:multiLevelType w:val="hybridMultilevel"/>
    <w:tmpl w:val="355EE96C"/>
    <w:lvl w:ilvl="0" w:tplc="20FE279E">
      <w:start w:val="1"/>
      <w:numFmt w:val="bullet"/>
      <w:lvlText w:val="-"/>
      <w:lvlJc w:val="left"/>
      <w:pPr>
        <w:ind w:left="1080" w:hanging="360"/>
      </w:pPr>
      <w:rPr>
        <w:rFonts w:ascii="Calibri" w:eastAsia="Times New Roman" w:hAnsi="Calibri"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5" w15:restartNumberingAfterBreak="0">
    <w:nsid w:val="587A762D"/>
    <w:multiLevelType w:val="hybridMultilevel"/>
    <w:tmpl w:val="A29CA26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CA576F2"/>
    <w:multiLevelType w:val="hybridMultilevel"/>
    <w:tmpl w:val="193453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D997279"/>
    <w:multiLevelType w:val="hybridMultilevel"/>
    <w:tmpl w:val="4590265A"/>
    <w:lvl w:ilvl="0" w:tplc="040C0001">
      <w:start w:val="1"/>
      <w:numFmt w:val="bullet"/>
      <w:lvlText w:val=""/>
      <w:lvlJc w:val="left"/>
      <w:pPr>
        <w:ind w:left="1080" w:hanging="360"/>
      </w:pPr>
      <w:rPr>
        <w:rFonts w:ascii="Symbol" w:hAnsi="Symbol" w:hint="default"/>
        <w:b w:val="0"/>
        <w:color w:val="auto"/>
        <w:sz w:val="22"/>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8" w15:restartNumberingAfterBreak="0">
    <w:nsid w:val="6190119B"/>
    <w:multiLevelType w:val="hybridMultilevel"/>
    <w:tmpl w:val="03CC221E"/>
    <w:lvl w:ilvl="0" w:tplc="040C0001">
      <w:start w:val="1"/>
      <w:numFmt w:val="bullet"/>
      <w:lvlText w:val=""/>
      <w:lvlJc w:val="left"/>
      <w:pPr>
        <w:ind w:left="360" w:hanging="360"/>
      </w:pPr>
      <w:rPr>
        <w:rFonts w:ascii="Symbol" w:hAnsi="Symbol" w:hint="default"/>
        <w:color w:val="auto"/>
        <w:sz w:val="22"/>
        <w:szCs w:val="22"/>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9" w15:restartNumberingAfterBreak="0">
    <w:nsid w:val="648C19DB"/>
    <w:multiLevelType w:val="hybridMultilevel"/>
    <w:tmpl w:val="35E626C0"/>
    <w:lvl w:ilvl="0" w:tplc="397A492A">
      <w:start w:val="5"/>
      <w:numFmt w:val="bullet"/>
      <w:lvlText w:val="-"/>
      <w:lvlJc w:val="left"/>
      <w:pPr>
        <w:ind w:left="720" w:hanging="360"/>
      </w:pPr>
      <w:rPr>
        <w:rFonts w:ascii="Calibri" w:eastAsia="Times New Roman" w:hAnsi="Calibri" w:cs="Calibri" w:hint="default"/>
        <w:b w:val="0"/>
        <w:color w:val="auto"/>
        <w:sz w:val="22"/>
      </w:rPr>
    </w:lvl>
    <w:lvl w:ilvl="1" w:tplc="040C000B">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70815DD3"/>
    <w:multiLevelType w:val="hybridMultilevel"/>
    <w:tmpl w:val="0FC44246"/>
    <w:lvl w:ilvl="0" w:tplc="BB625624">
      <w:start w:val="1"/>
      <w:numFmt w:val="bullet"/>
      <w:lvlText w:val=""/>
      <w:lvlJc w:val="left"/>
      <w:pPr>
        <w:ind w:left="360" w:hanging="360"/>
      </w:pPr>
      <w:rPr>
        <w:rFonts w:ascii="Wingdings" w:eastAsia="Times New Roman" w:hAnsi="Wingdings" w:cs="Times New Roman"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1" w15:restartNumberingAfterBreak="0">
    <w:nsid w:val="72516557"/>
    <w:multiLevelType w:val="hybridMultilevel"/>
    <w:tmpl w:val="19BA7DB4"/>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7FA47CEC"/>
    <w:multiLevelType w:val="hybridMultilevel"/>
    <w:tmpl w:val="FD6801EE"/>
    <w:lvl w:ilvl="0" w:tplc="2174B346">
      <w:start w:val="1"/>
      <w:numFmt w:val="lowerLetter"/>
      <w:lvlText w:val="%1."/>
      <w:lvlJc w:val="left"/>
      <w:pPr>
        <w:ind w:left="720" w:hanging="360"/>
      </w:pPr>
      <w:rPr>
        <w:i w:val="0"/>
        <w:i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7"/>
  </w:num>
  <w:num w:numId="2">
    <w:abstractNumId w:val="25"/>
  </w:num>
  <w:num w:numId="3">
    <w:abstractNumId w:val="15"/>
  </w:num>
  <w:num w:numId="4">
    <w:abstractNumId w:val="24"/>
  </w:num>
  <w:num w:numId="5">
    <w:abstractNumId w:val="30"/>
  </w:num>
  <w:num w:numId="6">
    <w:abstractNumId w:val="12"/>
  </w:num>
  <w:num w:numId="7">
    <w:abstractNumId w:val="17"/>
  </w:num>
  <w:num w:numId="8">
    <w:abstractNumId w:val="22"/>
  </w:num>
  <w:num w:numId="9">
    <w:abstractNumId w:val="20"/>
  </w:num>
  <w:num w:numId="10">
    <w:abstractNumId w:val="5"/>
  </w:num>
  <w:num w:numId="11">
    <w:abstractNumId w:val="14"/>
  </w:num>
  <w:num w:numId="12">
    <w:abstractNumId w:val="9"/>
  </w:num>
  <w:num w:numId="13">
    <w:abstractNumId w:val="31"/>
  </w:num>
  <w:num w:numId="14">
    <w:abstractNumId w:val="11"/>
  </w:num>
  <w:num w:numId="15">
    <w:abstractNumId w:val="6"/>
  </w:num>
  <w:num w:numId="16">
    <w:abstractNumId w:val="3"/>
  </w:num>
  <w:num w:numId="17">
    <w:abstractNumId w:val="28"/>
  </w:num>
  <w:num w:numId="18">
    <w:abstractNumId w:val="0"/>
  </w:num>
  <w:num w:numId="19">
    <w:abstractNumId w:val="10"/>
  </w:num>
  <w:num w:numId="20">
    <w:abstractNumId w:val="27"/>
  </w:num>
  <w:num w:numId="21">
    <w:abstractNumId w:val="13"/>
  </w:num>
  <w:num w:numId="22">
    <w:abstractNumId w:val="21"/>
  </w:num>
  <w:num w:numId="23">
    <w:abstractNumId w:val="16"/>
  </w:num>
  <w:num w:numId="24">
    <w:abstractNumId w:val="29"/>
  </w:num>
  <w:num w:numId="25">
    <w:abstractNumId w:val="4"/>
  </w:num>
  <w:num w:numId="26">
    <w:abstractNumId w:val="8"/>
  </w:num>
  <w:num w:numId="27">
    <w:abstractNumId w:val="2"/>
  </w:num>
  <w:num w:numId="28">
    <w:abstractNumId w:val="18"/>
  </w:num>
  <w:num w:numId="29">
    <w:abstractNumId w:val="32"/>
  </w:num>
  <w:num w:numId="30">
    <w:abstractNumId w:val="19"/>
  </w:num>
  <w:num w:numId="31">
    <w:abstractNumId w:val="23"/>
  </w:num>
  <w:num w:numId="32">
    <w:abstractNumId w:val="1"/>
  </w:num>
  <w:num w:numId="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8F2"/>
    <w:rsid w:val="00015D91"/>
    <w:rsid w:val="000271E6"/>
    <w:rsid w:val="000429E3"/>
    <w:rsid w:val="000600B5"/>
    <w:rsid w:val="00070461"/>
    <w:rsid w:val="00091538"/>
    <w:rsid w:val="000A201C"/>
    <w:rsid w:val="000D0E6A"/>
    <w:rsid w:val="000E16C8"/>
    <w:rsid w:val="000E7833"/>
    <w:rsid w:val="00101195"/>
    <w:rsid w:val="00103008"/>
    <w:rsid w:val="001108F2"/>
    <w:rsid w:val="00115BBD"/>
    <w:rsid w:val="00121B7B"/>
    <w:rsid w:val="00154E02"/>
    <w:rsid w:val="001551B1"/>
    <w:rsid w:val="0017148C"/>
    <w:rsid w:val="0019017F"/>
    <w:rsid w:val="001966A4"/>
    <w:rsid w:val="001B3A85"/>
    <w:rsid w:val="001B5223"/>
    <w:rsid w:val="001B77AF"/>
    <w:rsid w:val="001C4EF2"/>
    <w:rsid w:val="00205B43"/>
    <w:rsid w:val="00210662"/>
    <w:rsid w:val="00212EE3"/>
    <w:rsid w:val="00216FF2"/>
    <w:rsid w:val="00221B97"/>
    <w:rsid w:val="00230E88"/>
    <w:rsid w:val="002416E5"/>
    <w:rsid w:val="00244D65"/>
    <w:rsid w:val="00246D58"/>
    <w:rsid w:val="002550EC"/>
    <w:rsid w:val="00255B84"/>
    <w:rsid w:val="00262DDB"/>
    <w:rsid w:val="00272D61"/>
    <w:rsid w:val="002940AD"/>
    <w:rsid w:val="0029440C"/>
    <w:rsid w:val="002E16C5"/>
    <w:rsid w:val="002F3714"/>
    <w:rsid w:val="00320F63"/>
    <w:rsid w:val="00337EDE"/>
    <w:rsid w:val="003475CE"/>
    <w:rsid w:val="00364C79"/>
    <w:rsid w:val="00373C87"/>
    <w:rsid w:val="003810E1"/>
    <w:rsid w:val="00384A9C"/>
    <w:rsid w:val="003871A5"/>
    <w:rsid w:val="0039106A"/>
    <w:rsid w:val="003955F1"/>
    <w:rsid w:val="003A25F9"/>
    <w:rsid w:val="003B1DBC"/>
    <w:rsid w:val="003D29CE"/>
    <w:rsid w:val="003D3568"/>
    <w:rsid w:val="003E3A46"/>
    <w:rsid w:val="003E48A5"/>
    <w:rsid w:val="003E6BDB"/>
    <w:rsid w:val="003F61A9"/>
    <w:rsid w:val="00400AED"/>
    <w:rsid w:val="004303AA"/>
    <w:rsid w:val="00440415"/>
    <w:rsid w:val="0044765F"/>
    <w:rsid w:val="00452B67"/>
    <w:rsid w:val="00461A27"/>
    <w:rsid w:val="00464310"/>
    <w:rsid w:val="00472308"/>
    <w:rsid w:val="004A0BE3"/>
    <w:rsid w:val="004A32CF"/>
    <w:rsid w:val="004B4A3C"/>
    <w:rsid w:val="004B62FA"/>
    <w:rsid w:val="004B6E2E"/>
    <w:rsid w:val="004E291C"/>
    <w:rsid w:val="004E351C"/>
    <w:rsid w:val="004E4F00"/>
    <w:rsid w:val="004E68CA"/>
    <w:rsid w:val="004F2EB5"/>
    <w:rsid w:val="004F3219"/>
    <w:rsid w:val="00500852"/>
    <w:rsid w:val="005200E9"/>
    <w:rsid w:val="0052492E"/>
    <w:rsid w:val="00530BB6"/>
    <w:rsid w:val="0053129D"/>
    <w:rsid w:val="00540489"/>
    <w:rsid w:val="0054158E"/>
    <w:rsid w:val="005508AB"/>
    <w:rsid w:val="00551C31"/>
    <w:rsid w:val="00553827"/>
    <w:rsid w:val="00574850"/>
    <w:rsid w:val="00580A35"/>
    <w:rsid w:val="00584089"/>
    <w:rsid w:val="00593FF5"/>
    <w:rsid w:val="005C6456"/>
    <w:rsid w:val="005C676A"/>
    <w:rsid w:val="005F6B4A"/>
    <w:rsid w:val="00603004"/>
    <w:rsid w:val="00617969"/>
    <w:rsid w:val="006313BC"/>
    <w:rsid w:val="00644405"/>
    <w:rsid w:val="006519C6"/>
    <w:rsid w:val="006809ED"/>
    <w:rsid w:val="00680E3C"/>
    <w:rsid w:val="0068327B"/>
    <w:rsid w:val="006959A2"/>
    <w:rsid w:val="006B5C84"/>
    <w:rsid w:val="006C0C46"/>
    <w:rsid w:val="006D2327"/>
    <w:rsid w:val="006E1BFE"/>
    <w:rsid w:val="006E6F51"/>
    <w:rsid w:val="006F695E"/>
    <w:rsid w:val="007002F5"/>
    <w:rsid w:val="007017F3"/>
    <w:rsid w:val="00702373"/>
    <w:rsid w:val="0070239E"/>
    <w:rsid w:val="0070377A"/>
    <w:rsid w:val="0070602A"/>
    <w:rsid w:val="0071184F"/>
    <w:rsid w:val="00722251"/>
    <w:rsid w:val="0072339F"/>
    <w:rsid w:val="00770F74"/>
    <w:rsid w:val="00771106"/>
    <w:rsid w:val="007877ED"/>
    <w:rsid w:val="007A241E"/>
    <w:rsid w:val="007B0408"/>
    <w:rsid w:val="007C23EA"/>
    <w:rsid w:val="007C55D1"/>
    <w:rsid w:val="007D725B"/>
    <w:rsid w:val="007E4B4E"/>
    <w:rsid w:val="007E6F8F"/>
    <w:rsid w:val="008016A1"/>
    <w:rsid w:val="008444FE"/>
    <w:rsid w:val="00844E35"/>
    <w:rsid w:val="008506B4"/>
    <w:rsid w:val="008609CD"/>
    <w:rsid w:val="00870E97"/>
    <w:rsid w:val="00874A04"/>
    <w:rsid w:val="00874B8E"/>
    <w:rsid w:val="008A0E3D"/>
    <w:rsid w:val="008B47C6"/>
    <w:rsid w:val="008B4AE7"/>
    <w:rsid w:val="008B7B44"/>
    <w:rsid w:val="008C3483"/>
    <w:rsid w:val="008C5D4D"/>
    <w:rsid w:val="008C60DF"/>
    <w:rsid w:val="008D0CD0"/>
    <w:rsid w:val="008E582F"/>
    <w:rsid w:val="008E5BFE"/>
    <w:rsid w:val="00924D5A"/>
    <w:rsid w:val="00931DEF"/>
    <w:rsid w:val="0093693C"/>
    <w:rsid w:val="00941556"/>
    <w:rsid w:val="00981738"/>
    <w:rsid w:val="009A0378"/>
    <w:rsid w:val="009B3841"/>
    <w:rsid w:val="009C6F0A"/>
    <w:rsid w:val="009D2BEE"/>
    <w:rsid w:val="00A0210A"/>
    <w:rsid w:val="00A16E27"/>
    <w:rsid w:val="00A2093B"/>
    <w:rsid w:val="00A25870"/>
    <w:rsid w:val="00A35F11"/>
    <w:rsid w:val="00A555F0"/>
    <w:rsid w:val="00A65938"/>
    <w:rsid w:val="00A73300"/>
    <w:rsid w:val="00A8344F"/>
    <w:rsid w:val="00A95448"/>
    <w:rsid w:val="00AA0B29"/>
    <w:rsid w:val="00AB0586"/>
    <w:rsid w:val="00AB422D"/>
    <w:rsid w:val="00AB4767"/>
    <w:rsid w:val="00AB5F42"/>
    <w:rsid w:val="00AB7181"/>
    <w:rsid w:val="00AC1639"/>
    <w:rsid w:val="00AC448A"/>
    <w:rsid w:val="00AD2E33"/>
    <w:rsid w:val="00AE0242"/>
    <w:rsid w:val="00AE3E8E"/>
    <w:rsid w:val="00AF6B14"/>
    <w:rsid w:val="00B01BB2"/>
    <w:rsid w:val="00B0789E"/>
    <w:rsid w:val="00B11661"/>
    <w:rsid w:val="00B21A49"/>
    <w:rsid w:val="00B22648"/>
    <w:rsid w:val="00B24E02"/>
    <w:rsid w:val="00B33ACA"/>
    <w:rsid w:val="00B50615"/>
    <w:rsid w:val="00B56EFC"/>
    <w:rsid w:val="00B74726"/>
    <w:rsid w:val="00B86BFF"/>
    <w:rsid w:val="00BB5D46"/>
    <w:rsid w:val="00BC2712"/>
    <w:rsid w:val="00BD3475"/>
    <w:rsid w:val="00BE368D"/>
    <w:rsid w:val="00BF1A7C"/>
    <w:rsid w:val="00BF3D27"/>
    <w:rsid w:val="00C05F59"/>
    <w:rsid w:val="00C40469"/>
    <w:rsid w:val="00C41C03"/>
    <w:rsid w:val="00C63C8D"/>
    <w:rsid w:val="00C656F5"/>
    <w:rsid w:val="00C667DC"/>
    <w:rsid w:val="00C818D3"/>
    <w:rsid w:val="00C86594"/>
    <w:rsid w:val="00CB2699"/>
    <w:rsid w:val="00CB6AC8"/>
    <w:rsid w:val="00CC2C97"/>
    <w:rsid w:val="00CC65A0"/>
    <w:rsid w:val="00CD5E0E"/>
    <w:rsid w:val="00CE1734"/>
    <w:rsid w:val="00CF15ED"/>
    <w:rsid w:val="00CF5702"/>
    <w:rsid w:val="00D108C8"/>
    <w:rsid w:val="00D11945"/>
    <w:rsid w:val="00D12A42"/>
    <w:rsid w:val="00D23565"/>
    <w:rsid w:val="00D24085"/>
    <w:rsid w:val="00D27DD1"/>
    <w:rsid w:val="00D33009"/>
    <w:rsid w:val="00D40BBA"/>
    <w:rsid w:val="00D41C6F"/>
    <w:rsid w:val="00D4283F"/>
    <w:rsid w:val="00D4355E"/>
    <w:rsid w:val="00D56D53"/>
    <w:rsid w:val="00D644EC"/>
    <w:rsid w:val="00D66838"/>
    <w:rsid w:val="00D66E97"/>
    <w:rsid w:val="00D80D16"/>
    <w:rsid w:val="00D83A7F"/>
    <w:rsid w:val="00D85371"/>
    <w:rsid w:val="00D9508A"/>
    <w:rsid w:val="00D9592B"/>
    <w:rsid w:val="00DA2642"/>
    <w:rsid w:val="00DA7813"/>
    <w:rsid w:val="00DC02F8"/>
    <w:rsid w:val="00DC2032"/>
    <w:rsid w:val="00DC7A38"/>
    <w:rsid w:val="00DD010C"/>
    <w:rsid w:val="00DE5C6A"/>
    <w:rsid w:val="00DF3BA0"/>
    <w:rsid w:val="00E02697"/>
    <w:rsid w:val="00E0327D"/>
    <w:rsid w:val="00E03573"/>
    <w:rsid w:val="00E17B9B"/>
    <w:rsid w:val="00E37E25"/>
    <w:rsid w:val="00E40BB8"/>
    <w:rsid w:val="00E43625"/>
    <w:rsid w:val="00E54CF8"/>
    <w:rsid w:val="00E710B2"/>
    <w:rsid w:val="00E83EDC"/>
    <w:rsid w:val="00E976B4"/>
    <w:rsid w:val="00EC532C"/>
    <w:rsid w:val="00EC66EB"/>
    <w:rsid w:val="00ED441C"/>
    <w:rsid w:val="00EE1E8D"/>
    <w:rsid w:val="00EE7B8A"/>
    <w:rsid w:val="00EF20D6"/>
    <w:rsid w:val="00EF69D3"/>
    <w:rsid w:val="00F43E4C"/>
    <w:rsid w:val="00F759FD"/>
    <w:rsid w:val="00F75E4F"/>
    <w:rsid w:val="00F85281"/>
    <w:rsid w:val="00FA2B25"/>
    <w:rsid w:val="00FA2F3C"/>
    <w:rsid w:val="00FA74A0"/>
    <w:rsid w:val="00FB2041"/>
    <w:rsid w:val="00FC0221"/>
    <w:rsid w:val="00FC032C"/>
    <w:rsid w:val="00FC0A81"/>
    <w:rsid w:val="00FC5B5D"/>
    <w:rsid w:val="00FD7DD0"/>
    <w:rsid w:val="00FE08CC"/>
    <w:rsid w:val="00FF0B4C"/>
    <w:rsid w:val="00FF510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80307"/>
  <w15:docId w15:val="{7961E5E9-68D8-47EB-A743-1D7DF4D19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A42"/>
    <w:pPr>
      <w:spacing w:after="0" w:line="240" w:lineRule="auto"/>
    </w:pPr>
    <w:rPr>
      <w:rFonts w:ascii="Times New Roman" w:eastAsia="Times New Roman" w:hAnsi="Times New Roman" w:cs="Times New Roman"/>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12A42"/>
    <w:pPr>
      <w:ind w:left="720"/>
      <w:contextualSpacing/>
    </w:pPr>
  </w:style>
  <w:style w:type="table" w:styleId="Grilledutableau">
    <w:name w:val="Table Grid"/>
    <w:basedOn w:val="TableauNormal"/>
    <w:uiPriority w:val="59"/>
    <w:rsid w:val="00D12A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553827"/>
    <w:pPr>
      <w:tabs>
        <w:tab w:val="center" w:pos="4536"/>
        <w:tab w:val="right" w:pos="9072"/>
      </w:tabs>
    </w:pPr>
  </w:style>
  <w:style w:type="character" w:customStyle="1" w:styleId="En-tteCar">
    <w:name w:val="En-tête Car"/>
    <w:basedOn w:val="Policepardfaut"/>
    <w:link w:val="En-tte"/>
    <w:uiPriority w:val="99"/>
    <w:rsid w:val="00553827"/>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unhideWhenUsed/>
    <w:rsid w:val="00553827"/>
    <w:pPr>
      <w:tabs>
        <w:tab w:val="center" w:pos="4536"/>
        <w:tab w:val="right" w:pos="9072"/>
      </w:tabs>
    </w:pPr>
  </w:style>
  <w:style w:type="character" w:customStyle="1" w:styleId="PieddepageCar">
    <w:name w:val="Pied de page Car"/>
    <w:basedOn w:val="Policepardfaut"/>
    <w:link w:val="Pieddepage"/>
    <w:uiPriority w:val="99"/>
    <w:rsid w:val="00553827"/>
    <w:rPr>
      <w:rFonts w:ascii="Times New Roman" w:eastAsia="Times New Roman" w:hAnsi="Times New Roman" w:cs="Times New Roman"/>
      <w:sz w:val="20"/>
      <w:szCs w:val="20"/>
      <w:lang w:eastAsia="fr-FR"/>
    </w:rPr>
  </w:style>
  <w:style w:type="paragraph" w:styleId="Notedebasdepage">
    <w:name w:val="footnote text"/>
    <w:basedOn w:val="Normal"/>
    <w:link w:val="NotedebasdepageCar"/>
    <w:uiPriority w:val="99"/>
    <w:semiHidden/>
    <w:unhideWhenUsed/>
    <w:rsid w:val="00B01BB2"/>
  </w:style>
  <w:style w:type="character" w:customStyle="1" w:styleId="NotedebasdepageCar">
    <w:name w:val="Note de bas de page Car"/>
    <w:basedOn w:val="Policepardfaut"/>
    <w:link w:val="Notedebasdepage"/>
    <w:uiPriority w:val="99"/>
    <w:semiHidden/>
    <w:rsid w:val="00B01BB2"/>
    <w:rPr>
      <w:rFonts w:ascii="Times New Roman" w:eastAsia="Times New Roman" w:hAnsi="Times New Roman" w:cs="Times New Roman"/>
      <w:sz w:val="20"/>
      <w:szCs w:val="20"/>
      <w:lang w:eastAsia="fr-FR"/>
    </w:rPr>
  </w:style>
  <w:style w:type="character" w:styleId="Appelnotedebasdep">
    <w:name w:val="footnote reference"/>
    <w:basedOn w:val="Policepardfaut"/>
    <w:uiPriority w:val="99"/>
    <w:semiHidden/>
    <w:unhideWhenUsed/>
    <w:rsid w:val="00B01BB2"/>
    <w:rPr>
      <w:vertAlign w:val="superscript"/>
    </w:rPr>
  </w:style>
  <w:style w:type="character" w:styleId="Lienhypertexte">
    <w:name w:val="Hyperlink"/>
    <w:basedOn w:val="Policepardfaut"/>
    <w:uiPriority w:val="99"/>
    <w:semiHidden/>
    <w:unhideWhenUsed/>
    <w:rsid w:val="00EE7B8A"/>
    <w:rPr>
      <w:color w:val="0000FF"/>
      <w:u w:val="single"/>
    </w:rPr>
  </w:style>
  <w:style w:type="paragraph" w:styleId="Sansinterligne">
    <w:name w:val="No Spacing"/>
    <w:aliases w:val="question"/>
    <w:uiPriority w:val="1"/>
    <w:qFormat/>
    <w:rsid w:val="00AD2E33"/>
    <w:pPr>
      <w:spacing w:after="0" w:line="240" w:lineRule="auto"/>
    </w:pPr>
    <w:rPr>
      <w:rFonts w:ascii="Tahoma" w:hAnsi="Tahoma"/>
      <w:b/>
      <w:sz w:val="20"/>
    </w:rPr>
  </w:style>
  <w:style w:type="character" w:styleId="Lienhypertextesuivivisit">
    <w:name w:val="FollowedHyperlink"/>
    <w:basedOn w:val="Policepardfaut"/>
    <w:uiPriority w:val="99"/>
    <w:semiHidden/>
    <w:unhideWhenUsed/>
    <w:rsid w:val="004E4F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tv.u-picardie.fr/watch_video.php?v=NNGK8MR6NOO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7BA96A-30C9-4C42-964A-41553E3645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7</Pages>
  <Words>1970</Words>
  <Characters>10836</Characters>
  <Application>Microsoft Office Word</Application>
  <DocSecurity>0</DocSecurity>
  <Lines>90</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Segue-Bayeux Wilfried</cp:lastModifiedBy>
  <cp:revision>24</cp:revision>
  <cp:lastPrinted>2014-09-22T10:27:00Z</cp:lastPrinted>
  <dcterms:created xsi:type="dcterms:W3CDTF">2026-09-02T13:23:00Z</dcterms:created>
  <dcterms:modified xsi:type="dcterms:W3CDTF">2026-09-02T14:02:00Z</dcterms:modified>
</cp:coreProperties>
</file>