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E405B2" w:rsidRDefault="00650938" w:rsidP="00B03F54">
      <w:pPr>
        <w:pStyle w:val="Titre1"/>
      </w:pPr>
      <w:proofErr w:type="spellStart"/>
      <w:r>
        <w:t>Décodoc</w:t>
      </w:r>
      <w:proofErr w:type="spellEnd"/>
      <w:r>
        <w:t xml:space="preserve"> </w:t>
      </w:r>
      <w:r w:rsidR="00EF5CEF">
        <w:t>6</w:t>
      </w:r>
      <w:r w:rsidR="00B03F54">
        <w:t xml:space="preserve"> – </w:t>
      </w:r>
      <w:r w:rsidR="00EF5CEF">
        <w:t>Petit lexique de l’information</w:t>
      </w:r>
    </w:p>
    <w:p w:rsidR="00B03F54" w:rsidRDefault="00B03F54" w:rsidP="00B03F54">
      <w:pPr>
        <w:spacing w:line="360" w:lineRule="auto"/>
        <w:rPr>
          <w:rFonts w:ascii="Arial" w:hAnsi="Arial" w:cs="Arial"/>
          <w:sz w:val="28"/>
          <w:szCs w:val="28"/>
        </w:rPr>
      </w:pP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 xml:space="preserve">Le lexique complet de </w:t>
      </w:r>
      <w:proofErr w:type="spellStart"/>
      <w:r w:rsidRPr="00EF5CEF">
        <w:rPr>
          <w:rFonts w:ascii="Arial" w:hAnsi="Arial" w:cs="Arial"/>
          <w:sz w:val="28"/>
          <w:szCs w:val="28"/>
        </w:rPr>
        <w:t>Décodoc</w:t>
      </w:r>
      <w:proofErr w:type="spellEnd"/>
    </w:p>
    <w:p w:rsidR="00EF5CEF" w:rsidRPr="00EF5CEF" w:rsidRDefault="00EF5CEF" w:rsidP="00EF5CEF">
      <w:pPr>
        <w:pStyle w:val="Titre2"/>
      </w:pPr>
      <w:r w:rsidRPr="00EF5CEF">
        <w:t>Biais de confirmation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r w:rsidRPr="00EF5CEF">
        <w:rPr>
          <w:rFonts w:ascii="Arial" w:hAnsi="Arial" w:cs="Arial"/>
          <w:sz w:val="28"/>
          <w:szCs w:val="28"/>
        </w:rPr>
        <w:t>Les gens s’arrangent le plus souvent pour sélectionner les informations qui vont dans le sens de ce</w:t>
      </w:r>
      <w:r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qu’ils croient</w:t>
      </w:r>
      <w:r>
        <w:rPr>
          <w:rFonts w:ascii="Arial" w:hAnsi="Arial" w:cs="Arial"/>
          <w:sz w:val="28"/>
          <w:szCs w:val="28"/>
        </w:rPr>
        <w:t xml:space="preserve">, </w:t>
      </w:r>
      <w:r w:rsidRPr="00EF5CEF">
        <w:rPr>
          <w:rFonts w:ascii="Arial" w:hAnsi="Arial" w:cs="Arial"/>
          <w:sz w:val="28"/>
          <w:szCs w:val="28"/>
        </w:rPr>
        <w:t>ou veulent croire</w:t>
      </w:r>
      <w:r>
        <w:rPr>
          <w:rFonts w:ascii="Arial" w:hAnsi="Arial" w:cs="Arial"/>
          <w:sz w:val="28"/>
          <w:szCs w:val="28"/>
        </w:rPr>
        <w:t>,</w:t>
      </w:r>
      <w:r w:rsidRPr="00EF5CEF">
        <w:rPr>
          <w:rFonts w:ascii="Arial" w:hAnsi="Arial" w:cs="Arial"/>
          <w:sz w:val="28"/>
          <w:szCs w:val="28"/>
        </w:rPr>
        <w:t xml:space="preserve"> et interprètent les informations dont ils disposent pour les faire</w:t>
      </w:r>
      <w:r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parler en faveur de leurs hypothèses favorites. Cette supposée tendance à la confirmation de nos</w:t>
      </w:r>
      <w:r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croyances occupe une place centrale dans le répertoire de ce qu’il est désormais convenu d’appeler</w:t>
      </w:r>
      <w:r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des biais cognitifs.</w:t>
      </w:r>
      <w:r>
        <w:rPr>
          <w:rFonts w:ascii="Arial" w:hAnsi="Arial" w:cs="Arial"/>
          <w:sz w:val="28"/>
          <w:szCs w:val="28"/>
        </w:rPr>
        <w:t> »</w:t>
      </w:r>
    </w:p>
    <w:p w:rsid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Tiré de l’article de </w:t>
      </w:r>
      <w:proofErr w:type="spellStart"/>
      <w:r w:rsidRPr="00EF5CEF">
        <w:rPr>
          <w:rFonts w:ascii="Arial" w:hAnsi="Arial" w:cs="Arial"/>
          <w:sz w:val="28"/>
          <w:szCs w:val="28"/>
        </w:rPr>
        <w:t>Vorms</w:t>
      </w:r>
      <w:proofErr w:type="spellEnd"/>
      <w:r>
        <w:rPr>
          <w:rFonts w:ascii="Arial" w:hAnsi="Arial" w:cs="Arial"/>
          <w:sz w:val="28"/>
          <w:szCs w:val="28"/>
        </w:rPr>
        <w:t xml:space="preserve"> en </w:t>
      </w:r>
      <w:r w:rsidRPr="00EF5CEF">
        <w:rPr>
          <w:rFonts w:ascii="Arial" w:hAnsi="Arial" w:cs="Arial"/>
          <w:sz w:val="28"/>
          <w:szCs w:val="28"/>
        </w:rPr>
        <w:t>2021</w:t>
      </w:r>
      <w:r>
        <w:rPr>
          <w:rFonts w:ascii="Arial" w:hAnsi="Arial" w:cs="Arial"/>
          <w:sz w:val="28"/>
          <w:szCs w:val="28"/>
        </w:rPr>
        <w:t>, « </w:t>
      </w:r>
      <w:r w:rsidRPr="00EF5CEF">
        <w:rPr>
          <w:rFonts w:ascii="Arial" w:hAnsi="Arial" w:cs="Arial"/>
          <w:sz w:val="28"/>
          <w:szCs w:val="28"/>
        </w:rPr>
        <w:t>Bayes et les biais</w:t>
      </w:r>
      <w:r>
        <w:rPr>
          <w:rFonts w:ascii="Arial" w:hAnsi="Arial" w:cs="Arial"/>
          <w:sz w:val="28"/>
          <w:szCs w:val="28"/>
        </w:rPr>
        <w:t>, l</w:t>
      </w:r>
      <w:r w:rsidRPr="00EF5CEF">
        <w:rPr>
          <w:rFonts w:ascii="Arial" w:hAnsi="Arial" w:cs="Arial"/>
          <w:sz w:val="28"/>
          <w:szCs w:val="28"/>
        </w:rPr>
        <w:t>e biais de confirmation en question</w:t>
      </w:r>
      <w:r>
        <w:rPr>
          <w:rFonts w:ascii="Arial" w:hAnsi="Arial" w:cs="Arial"/>
          <w:sz w:val="28"/>
          <w:szCs w:val="28"/>
        </w:rPr>
        <w:t> », dans la « </w:t>
      </w:r>
      <w:r w:rsidRPr="00EF5CEF">
        <w:rPr>
          <w:rFonts w:ascii="Arial" w:hAnsi="Arial" w:cs="Arial"/>
          <w:sz w:val="28"/>
          <w:szCs w:val="28"/>
        </w:rPr>
        <w:t>Revue de métaphysique</w:t>
      </w:r>
      <w:r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et de morale</w:t>
      </w:r>
      <w:r>
        <w:rPr>
          <w:rFonts w:ascii="Arial" w:hAnsi="Arial" w:cs="Arial"/>
          <w:sz w:val="28"/>
          <w:szCs w:val="28"/>
        </w:rPr>
        <w:t> »</w:t>
      </w:r>
      <w:r w:rsidRPr="00EF5CEF">
        <w:rPr>
          <w:rFonts w:ascii="Arial" w:hAnsi="Arial" w:cs="Arial"/>
          <w:sz w:val="28"/>
          <w:szCs w:val="28"/>
        </w:rPr>
        <w:t>, 112, 567-590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EF5CEF">
        <w:rPr>
          <w:rFonts w:ascii="Arial" w:hAnsi="Arial" w:cs="Arial"/>
          <w:sz w:val="28"/>
          <w:szCs w:val="28"/>
          <w:lang w:val="en-US"/>
        </w:rPr>
        <w:t xml:space="preserve">URL </w:t>
      </w:r>
      <w:hyperlink r:id="rId7" w:history="1">
        <w:r w:rsidRPr="00EF5CEF">
          <w:rPr>
            <w:rStyle w:val="Lienhypertexte"/>
            <w:rFonts w:ascii="Arial" w:hAnsi="Arial" w:cs="Arial"/>
            <w:sz w:val="28"/>
            <w:szCs w:val="28"/>
            <w:lang w:val="en-US"/>
          </w:rPr>
          <w:t>https://doi.org/10.3917/rmm.214.0567</w:t>
        </w:r>
      </w:hyperlink>
    </w:p>
    <w:p w:rsidR="00EF5CEF" w:rsidRPr="00EF5CEF" w:rsidRDefault="00EF5CEF" w:rsidP="00EF5CEF">
      <w:pPr>
        <w:pStyle w:val="Titre2"/>
      </w:pPr>
      <w:r w:rsidRPr="00EF5CEF">
        <w:t>Bibliographie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Une bibliographie est une liste de références de documents, établie pour signaler un ensemble de</w:t>
      </w:r>
      <w:r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sources</w:t>
      </w:r>
    </w:p>
    <w:p w:rsidR="00EF5CEF" w:rsidRPr="00EF5CEF" w:rsidRDefault="00EF5CEF" w:rsidP="00EF5CEF">
      <w:pPr>
        <w:pStyle w:val="Titre2"/>
      </w:pPr>
      <w:r w:rsidRPr="00EF5CEF">
        <w:t>Bulle informationnelle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 xml:space="preserve">Aussi nommée bulle de filtres ou bulle de filtrage, en anglais </w:t>
      </w:r>
      <w:proofErr w:type="spellStart"/>
      <w:r w:rsidRPr="00EF5CEF">
        <w:rPr>
          <w:rFonts w:ascii="Arial" w:hAnsi="Arial" w:cs="Arial"/>
          <w:sz w:val="28"/>
          <w:szCs w:val="28"/>
        </w:rPr>
        <w:t>filter</w:t>
      </w:r>
      <w:proofErr w:type="spellEnd"/>
      <w:r w:rsidRPr="00EF5C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F5CEF">
        <w:rPr>
          <w:rFonts w:ascii="Arial" w:hAnsi="Arial" w:cs="Arial"/>
          <w:sz w:val="28"/>
          <w:szCs w:val="28"/>
        </w:rPr>
        <w:t>bubble</w:t>
      </w:r>
      <w:proofErr w:type="spellEnd"/>
      <w:r w:rsidRPr="00EF5CEF">
        <w:rPr>
          <w:rFonts w:ascii="Arial" w:hAnsi="Arial" w:cs="Arial"/>
          <w:sz w:val="28"/>
          <w:szCs w:val="28"/>
        </w:rPr>
        <w:t>, désigne l'ensemble des</w:t>
      </w:r>
      <w:r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informations personnalisées qui sont présentées à un internaute par les moteurs de recherche et les</w:t>
      </w:r>
      <w:r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réseaux sociaux à partir de données collectées à son sujet, ne l'exposant ainsi qu'aux informations</w:t>
      </w:r>
      <w:r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pour lesquelles il a déjà démontré de l'intérêt.</w:t>
      </w:r>
    </w:p>
    <w:p w:rsid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Définition tirée de l’article « </w:t>
      </w:r>
      <w:r w:rsidRPr="00EF5CEF">
        <w:rPr>
          <w:rFonts w:ascii="Arial" w:hAnsi="Arial" w:cs="Arial"/>
          <w:sz w:val="28"/>
          <w:szCs w:val="28"/>
        </w:rPr>
        <w:t>Bulle de filtres</w:t>
      </w:r>
      <w:r>
        <w:rPr>
          <w:rFonts w:ascii="Arial" w:hAnsi="Arial" w:cs="Arial"/>
          <w:sz w:val="28"/>
          <w:szCs w:val="28"/>
        </w:rPr>
        <w:t> »</w:t>
      </w:r>
      <w:r w:rsidRPr="00EF5CE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dans « </w:t>
      </w:r>
      <w:r w:rsidRPr="00EF5CEF">
        <w:rPr>
          <w:rFonts w:ascii="Arial" w:hAnsi="Arial" w:cs="Arial"/>
          <w:sz w:val="28"/>
          <w:szCs w:val="28"/>
        </w:rPr>
        <w:t>Le grand dictionnaire terminologique</w:t>
      </w:r>
      <w:r>
        <w:rPr>
          <w:rFonts w:ascii="Arial" w:hAnsi="Arial" w:cs="Arial"/>
          <w:sz w:val="28"/>
          <w:szCs w:val="28"/>
        </w:rPr>
        <w:t> »</w:t>
      </w:r>
      <w:r w:rsidRPr="00EF5CEF">
        <w:rPr>
          <w:rFonts w:ascii="Arial" w:hAnsi="Arial" w:cs="Arial"/>
          <w:sz w:val="28"/>
          <w:szCs w:val="28"/>
        </w:rPr>
        <w:t xml:space="preserve">, consulté le 24/05/22. 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lastRenderedPageBreak/>
        <w:t>URL https://gdt.oqlf.gouv.qc.ca /</w:t>
      </w:r>
      <w:proofErr w:type="spellStart"/>
      <w:proofErr w:type="gramStart"/>
      <w:r w:rsidRPr="00EF5CEF">
        <w:rPr>
          <w:rFonts w:ascii="Arial" w:hAnsi="Arial" w:cs="Arial"/>
          <w:sz w:val="28"/>
          <w:szCs w:val="28"/>
        </w:rPr>
        <w:t>ficheOqlf.aspx?</w:t>
      </w:r>
      <w:proofErr w:type="gramEnd"/>
      <w:r w:rsidRPr="00EF5CEF">
        <w:rPr>
          <w:rFonts w:ascii="Arial" w:hAnsi="Arial" w:cs="Arial"/>
          <w:sz w:val="28"/>
          <w:szCs w:val="28"/>
        </w:rPr>
        <w:t>Id_Fiche</w:t>
      </w:r>
      <w:proofErr w:type="spellEnd"/>
      <w:r w:rsidRPr="00EF5CEF">
        <w:rPr>
          <w:rFonts w:ascii="Arial" w:hAnsi="Arial" w:cs="Arial"/>
          <w:sz w:val="28"/>
          <w:szCs w:val="28"/>
        </w:rPr>
        <w:t>=26543634</w:t>
      </w:r>
    </w:p>
    <w:p w:rsidR="00EF5CEF" w:rsidRPr="00EF5CEF" w:rsidRDefault="00EF5CEF" w:rsidP="00846D05">
      <w:pPr>
        <w:pStyle w:val="Titre2"/>
      </w:pPr>
      <w:r w:rsidRPr="00EF5CEF">
        <w:t>Conspirationnisme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Consiste à défendre la théorie d'une conspiration organisée pour manipuler l'opinion.</w:t>
      </w:r>
    </w:p>
    <w:p w:rsidR="00846D05" w:rsidRDefault="00846D05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Définition tirée de l’article </w:t>
      </w:r>
      <w:r w:rsidR="00EF5CEF" w:rsidRPr="00EF5CEF">
        <w:rPr>
          <w:rFonts w:ascii="Arial" w:hAnsi="Arial" w:cs="Arial"/>
          <w:sz w:val="28"/>
          <w:szCs w:val="28"/>
        </w:rPr>
        <w:t xml:space="preserve">« Conspirationniste », </w:t>
      </w:r>
      <w:r>
        <w:rPr>
          <w:rFonts w:ascii="Arial" w:hAnsi="Arial" w:cs="Arial"/>
          <w:sz w:val="28"/>
          <w:szCs w:val="28"/>
        </w:rPr>
        <w:t>dans le dictionnaire « </w:t>
      </w:r>
      <w:r w:rsidR="00EF5CEF" w:rsidRPr="00EF5CEF">
        <w:rPr>
          <w:rFonts w:ascii="Arial" w:hAnsi="Arial" w:cs="Arial"/>
          <w:sz w:val="28"/>
          <w:szCs w:val="28"/>
        </w:rPr>
        <w:t>Le Petit Robert</w:t>
      </w:r>
      <w:r>
        <w:rPr>
          <w:rFonts w:ascii="Arial" w:hAnsi="Arial" w:cs="Arial"/>
          <w:sz w:val="28"/>
          <w:szCs w:val="28"/>
        </w:rPr>
        <w:t> »</w:t>
      </w:r>
      <w:r w:rsidR="00EF5CEF" w:rsidRPr="00EF5CEF">
        <w:rPr>
          <w:rFonts w:ascii="Arial" w:hAnsi="Arial" w:cs="Arial"/>
          <w:sz w:val="28"/>
          <w:szCs w:val="28"/>
        </w:rPr>
        <w:t>, consulté le 24 mai 2022</w:t>
      </w:r>
    </w:p>
    <w:p w:rsidR="00EF5CEF" w:rsidRPr="00846D05" w:rsidRDefault="00EF5CEF" w:rsidP="00EF5CE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46D05">
        <w:rPr>
          <w:rFonts w:ascii="Arial" w:hAnsi="Arial" w:cs="Arial"/>
          <w:sz w:val="28"/>
          <w:szCs w:val="28"/>
          <w:lang w:val="en-US"/>
        </w:rPr>
        <w:t xml:space="preserve">URL </w:t>
      </w:r>
      <w:hyperlink r:id="rId8" w:history="1">
        <w:r w:rsidRPr="00846D05">
          <w:rPr>
            <w:rStyle w:val="Lienhypertexte"/>
            <w:rFonts w:ascii="Arial" w:hAnsi="Arial" w:cs="Arial"/>
            <w:sz w:val="28"/>
            <w:szCs w:val="28"/>
            <w:lang w:val="en-US"/>
          </w:rPr>
          <w:t>https://petitrobert-lerobertcom.bibelec.univ-lyon2.fr/robert.asp</w:t>
        </w:r>
      </w:hyperlink>
      <w:r w:rsidRPr="00846D05">
        <w:rPr>
          <w:rFonts w:ascii="Arial" w:hAnsi="Arial" w:cs="Arial"/>
          <w:sz w:val="28"/>
          <w:szCs w:val="28"/>
          <w:lang w:val="en-US"/>
        </w:rPr>
        <w:t>.</w:t>
      </w:r>
    </w:p>
    <w:p w:rsidR="00EF5CEF" w:rsidRPr="00EF5CEF" w:rsidRDefault="00EF5CEF" w:rsidP="00846D05">
      <w:pPr>
        <w:pStyle w:val="Titre2"/>
      </w:pPr>
      <w:r w:rsidRPr="00EF5CEF">
        <w:t>Contrefaçon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 xml:space="preserve"> Il s'agit d'un délit puni par la loi et qui concerne une utilisation d’œuvre de l'esprit</w:t>
      </w:r>
      <w:r w:rsidR="00846D05">
        <w:rPr>
          <w:rFonts w:ascii="Arial" w:hAnsi="Arial" w:cs="Arial"/>
          <w:sz w:val="28"/>
          <w:szCs w:val="28"/>
        </w:rPr>
        <w:t xml:space="preserve">, </w:t>
      </w:r>
      <w:r w:rsidRPr="00EF5CEF">
        <w:rPr>
          <w:rFonts w:ascii="Arial" w:hAnsi="Arial" w:cs="Arial"/>
          <w:sz w:val="28"/>
          <w:szCs w:val="28"/>
        </w:rPr>
        <w:t>écrite,</w:t>
      </w:r>
      <w:r w:rsidR="00846D05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musicale, dessinée, vidéos ou sur tout autre support</w:t>
      </w:r>
      <w:r w:rsidR="00846D05">
        <w:rPr>
          <w:rFonts w:ascii="Arial" w:hAnsi="Arial" w:cs="Arial"/>
          <w:sz w:val="28"/>
          <w:szCs w:val="28"/>
        </w:rPr>
        <w:t xml:space="preserve">, </w:t>
      </w:r>
      <w:r w:rsidRPr="00EF5CEF">
        <w:rPr>
          <w:rFonts w:ascii="Arial" w:hAnsi="Arial" w:cs="Arial"/>
          <w:sz w:val="28"/>
          <w:szCs w:val="28"/>
        </w:rPr>
        <w:t>qui ne respecterait pas le droit d'auteur</w:t>
      </w:r>
      <w:r w:rsidR="00846D05">
        <w:rPr>
          <w:rFonts w:ascii="Arial" w:hAnsi="Arial" w:cs="Arial"/>
          <w:sz w:val="28"/>
          <w:szCs w:val="28"/>
        </w:rPr>
        <w:t>.</w:t>
      </w:r>
    </w:p>
    <w:p w:rsidR="00EF5CEF" w:rsidRPr="00EF5CEF" w:rsidRDefault="00EF5CEF" w:rsidP="00846D05">
      <w:pPr>
        <w:pStyle w:val="Titre2"/>
      </w:pPr>
      <w:proofErr w:type="spellStart"/>
      <w:r w:rsidRPr="00EF5CEF">
        <w:t>Debunking</w:t>
      </w:r>
      <w:proofErr w:type="spellEnd"/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Traduit en français par le terme démystificateur, désigne une personne ou une organisation qui tente</w:t>
      </w:r>
      <w:r w:rsidR="00846D05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d’exposer ou de discréditer des</w:t>
      </w:r>
      <w:r w:rsidR="00846D05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revendications censées fausses, exagérées ou prétentieuses.</w:t>
      </w:r>
    </w:p>
    <w:p w:rsidR="00EF5CEF" w:rsidRPr="00EF5CEF" w:rsidRDefault="00EF5CEF" w:rsidP="00846D05">
      <w:pPr>
        <w:pStyle w:val="Titre2"/>
      </w:pPr>
      <w:r w:rsidRPr="00EF5CEF">
        <w:t>Diffamation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D'après la loi du 29 juillet 1881</w:t>
      </w:r>
      <w:r w:rsidR="00846D05">
        <w:rPr>
          <w:rFonts w:ascii="Arial" w:hAnsi="Arial" w:cs="Arial"/>
          <w:sz w:val="28"/>
          <w:szCs w:val="28"/>
        </w:rPr>
        <w:t>,</w:t>
      </w:r>
      <w:r w:rsidRPr="00EF5CEF">
        <w:rPr>
          <w:rFonts w:ascii="Arial" w:hAnsi="Arial" w:cs="Arial"/>
          <w:sz w:val="28"/>
          <w:szCs w:val="28"/>
        </w:rPr>
        <w:t xml:space="preserve"> la diffamation est un délit ou une contravention qui correspond à «</w:t>
      </w:r>
      <w:r w:rsidR="00846D05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toute allégation ou imputation d'un fait qui porte atteinte à l'honneur ou à la considération de la</w:t>
      </w:r>
      <w:r w:rsidR="00846D05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personne ou du corps auquel le fait est imputé », que le fait en question soit vrai ou faux.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On associe la diffamation à la calomnie, c'est-à-dire à une accusation mensongère qui porte atteinte</w:t>
      </w:r>
      <w:r w:rsidR="00846D05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à l'honneur ou à la réputation d'une personne.</w:t>
      </w:r>
    </w:p>
    <w:p w:rsidR="00EF5CEF" w:rsidRPr="00EF5CEF" w:rsidRDefault="00EF5CEF" w:rsidP="00846D05">
      <w:pPr>
        <w:pStyle w:val="Titre2"/>
      </w:pPr>
      <w:r w:rsidRPr="00EF5CEF">
        <w:t>Droit d'auteur</w:t>
      </w:r>
    </w:p>
    <w:p w:rsidR="00846D05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En France, le droit d'auteur a deux composantes</w:t>
      </w:r>
      <w:r w:rsidR="00846D05">
        <w:rPr>
          <w:rFonts w:ascii="Arial" w:hAnsi="Arial" w:cs="Arial"/>
          <w:sz w:val="28"/>
          <w:szCs w:val="28"/>
        </w:rPr>
        <w:t xml:space="preserve">, </w:t>
      </w:r>
      <w:r w:rsidRPr="00EF5CEF">
        <w:rPr>
          <w:rFonts w:ascii="Arial" w:hAnsi="Arial" w:cs="Arial"/>
          <w:sz w:val="28"/>
          <w:szCs w:val="28"/>
        </w:rPr>
        <w:t>le droit moral</w:t>
      </w:r>
      <w:r w:rsidR="00846D05">
        <w:rPr>
          <w:rFonts w:ascii="Arial" w:hAnsi="Arial" w:cs="Arial"/>
          <w:sz w:val="28"/>
          <w:szCs w:val="28"/>
        </w:rPr>
        <w:t xml:space="preserve"> et le droit patrimonial.</w:t>
      </w:r>
    </w:p>
    <w:p w:rsidR="00EF5CEF" w:rsidRPr="00EF5CEF" w:rsidRDefault="00846D05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droit moral </w:t>
      </w:r>
      <w:r w:rsidR="00EF5CEF" w:rsidRPr="00EF5CEF">
        <w:rPr>
          <w:rFonts w:ascii="Arial" w:hAnsi="Arial" w:cs="Arial"/>
          <w:sz w:val="28"/>
          <w:szCs w:val="28"/>
        </w:rPr>
        <w:t>est le principe perpétuel</w:t>
      </w:r>
      <w:r>
        <w:rPr>
          <w:rFonts w:ascii="Arial" w:hAnsi="Arial" w:cs="Arial"/>
          <w:sz w:val="28"/>
          <w:szCs w:val="28"/>
        </w:rPr>
        <w:t xml:space="preserve">, sans </w:t>
      </w:r>
      <w:r w:rsidR="00EF5CEF" w:rsidRPr="00EF5CEF">
        <w:rPr>
          <w:rFonts w:ascii="Arial" w:hAnsi="Arial" w:cs="Arial"/>
          <w:sz w:val="28"/>
          <w:szCs w:val="28"/>
        </w:rPr>
        <w:t>aucune limite de temps</w:t>
      </w:r>
      <w:r>
        <w:rPr>
          <w:rFonts w:ascii="Arial" w:hAnsi="Arial" w:cs="Arial"/>
          <w:sz w:val="28"/>
          <w:szCs w:val="28"/>
        </w:rPr>
        <w:t xml:space="preserve">, </w:t>
      </w:r>
      <w:r w:rsidR="00EF5CEF" w:rsidRPr="00EF5CEF">
        <w:rPr>
          <w:rFonts w:ascii="Arial" w:hAnsi="Arial" w:cs="Arial"/>
          <w:sz w:val="28"/>
          <w:szCs w:val="28"/>
        </w:rPr>
        <w:t>selon lequel l'intégrité</w:t>
      </w:r>
      <w:r>
        <w:rPr>
          <w:rFonts w:ascii="Arial" w:hAnsi="Arial" w:cs="Arial"/>
          <w:sz w:val="28"/>
          <w:szCs w:val="28"/>
        </w:rPr>
        <w:t xml:space="preserve"> </w:t>
      </w:r>
      <w:r w:rsidR="00EF5CEF" w:rsidRPr="00EF5CEF">
        <w:rPr>
          <w:rFonts w:ascii="Arial" w:hAnsi="Arial" w:cs="Arial"/>
          <w:sz w:val="28"/>
          <w:szCs w:val="28"/>
        </w:rPr>
        <w:t>d'une œuvre et son attribution doivent être respectés.</w:t>
      </w:r>
    </w:p>
    <w:p w:rsidR="00EF5CEF" w:rsidRPr="00EF5CEF" w:rsidRDefault="00846D05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 exemple,</w:t>
      </w:r>
      <w:r w:rsidR="00EF5CEF" w:rsidRPr="00EF5CEF">
        <w:rPr>
          <w:rFonts w:ascii="Arial" w:hAnsi="Arial" w:cs="Arial"/>
          <w:sz w:val="28"/>
          <w:szCs w:val="28"/>
        </w:rPr>
        <w:t xml:space="preserve"> Homère doit toujours être cité si on utilise un extrait de l’Odyssée. Et on ne peut pas</w:t>
      </w:r>
      <w:r>
        <w:rPr>
          <w:rFonts w:ascii="Arial" w:hAnsi="Arial" w:cs="Arial"/>
          <w:sz w:val="28"/>
          <w:szCs w:val="28"/>
        </w:rPr>
        <w:t xml:space="preserve"> </w:t>
      </w:r>
      <w:r w:rsidR="00EF5CEF" w:rsidRPr="00EF5CEF">
        <w:rPr>
          <w:rFonts w:ascii="Arial" w:hAnsi="Arial" w:cs="Arial"/>
          <w:sz w:val="28"/>
          <w:szCs w:val="28"/>
        </w:rPr>
        <w:t>modifier le texte de son œuvre.</w:t>
      </w:r>
    </w:p>
    <w:p w:rsidR="00EF5CEF" w:rsidRPr="00EF5CEF" w:rsidRDefault="00846D05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EF5CEF" w:rsidRPr="00EF5CEF">
        <w:rPr>
          <w:rFonts w:ascii="Arial" w:hAnsi="Arial" w:cs="Arial"/>
          <w:sz w:val="28"/>
          <w:szCs w:val="28"/>
        </w:rPr>
        <w:t xml:space="preserve">e droit patrimonial </w:t>
      </w:r>
      <w:r>
        <w:rPr>
          <w:rFonts w:ascii="Arial" w:hAnsi="Arial" w:cs="Arial"/>
          <w:sz w:val="28"/>
          <w:szCs w:val="28"/>
        </w:rPr>
        <w:t>est un ensemble de</w:t>
      </w:r>
      <w:r w:rsidR="00EF5CEF" w:rsidRPr="00EF5CEF">
        <w:rPr>
          <w:rFonts w:ascii="Arial" w:hAnsi="Arial" w:cs="Arial"/>
          <w:sz w:val="28"/>
          <w:szCs w:val="28"/>
        </w:rPr>
        <w:t xml:space="preserve"> règles juridiques qui permettent à un auteur ou ses ayants</w:t>
      </w:r>
      <w:r>
        <w:rPr>
          <w:rFonts w:ascii="Arial" w:hAnsi="Arial" w:cs="Arial"/>
          <w:sz w:val="28"/>
          <w:szCs w:val="28"/>
        </w:rPr>
        <w:t>-</w:t>
      </w:r>
      <w:r w:rsidR="00EF5CEF" w:rsidRPr="00EF5CEF">
        <w:rPr>
          <w:rFonts w:ascii="Arial" w:hAnsi="Arial" w:cs="Arial"/>
          <w:sz w:val="28"/>
          <w:szCs w:val="28"/>
        </w:rPr>
        <w:t>droit d'exploiter son œuvre sous toutes ses formes</w:t>
      </w:r>
      <w:r>
        <w:rPr>
          <w:rFonts w:ascii="Arial" w:hAnsi="Arial" w:cs="Arial"/>
          <w:sz w:val="28"/>
          <w:szCs w:val="28"/>
        </w:rPr>
        <w:t>, que ce soient une</w:t>
      </w:r>
      <w:r w:rsidR="00EF5CEF" w:rsidRPr="00EF5CEF">
        <w:rPr>
          <w:rFonts w:ascii="Arial" w:hAnsi="Arial" w:cs="Arial"/>
          <w:sz w:val="28"/>
          <w:szCs w:val="28"/>
        </w:rPr>
        <w:t xml:space="preserve"> reproduction, </w:t>
      </w:r>
      <w:r>
        <w:rPr>
          <w:rFonts w:ascii="Arial" w:hAnsi="Arial" w:cs="Arial"/>
          <w:sz w:val="28"/>
          <w:szCs w:val="28"/>
        </w:rPr>
        <w:t xml:space="preserve">des </w:t>
      </w:r>
      <w:r w:rsidR="00EF5CEF" w:rsidRPr="00EF5CEF">
        <w:rPr>
          <w:rFonts w:ascii="Arial" w:hAnsi="Arial" w:cs="Arial"/>
          <w:sz w:val="28"/>
          <w:szCs w:val="28"/>
        </w:rPr>
        <w:t xml:space="preserve">représentation publiques, </w:t>
      </w:r>
      <w:r>
        <w:rPr>
          <w:rFonts w:ascii="Arial" w:hAnsi="Arial" w:cs="Arial"/>
          <w:sz w:val="28"/>
          <w:szCs w:val="28"/>
        </w:rPr>
        <w:t xml:space="preserve">une adaptation cinématographique, et </w:t>
      </w:r>
      <w:proofErr w:type="spellStart"/>
      <w:r>
        <w:rPr>
          <w:rFonts w:ascii="Arial" w:hAnsi="Arial" w:cs="Arial"/>
          <w:sz w:val="28"/>
          <w:szCs w:val="28"/>
        </w:rPr>
        <w:t>caetera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EF5CEF" w:rsidRPr="00EF5CEF" w:rsidRDefault="00EF5CEF" w:rsidP="00846D05">
      <w:pPr>
        <w:pStyle w:val="Titre2"/>
      </w:pPr>
      <w:r w:rsidRPr="00EF5CEF">
        <w:t>Esprit critique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Le Petit Robert définit l'esprit critique comme le fait de n'accepter</w:t>
      </w:r>
    </w:p>
    <w:p w:rsidR="00846D05" w:rsidRDefault="00846D05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proofErr w:type="gramStart"/>
      <w:r w:rsidR="00EF5CEF" w:rsidRPr="00EF5CEF">
        <w:rPr>
          <w:rFonts w:ascii="Arial" w:hAnsi="Arial" w:cs="Arial"/>
          <w:sz w:val="28"/>
          <w:szCs w:val="28"/>
        </w:rPr>
        <w:t>aucune</w:t>
      </w:r>
      <w:proofErr w:type="gramEnd"/>
      <w:r w:rsidR="00EF5CEF" w:rsidRPr="00EF5CEF">
        <w:rPr>
          <w:rFonts w:ascii="Arial" w:hAnsi="Arial" w:cs="Arial"/>
          <w:sz w:val="28"/>
          <w:szCs w:val="28"/>
        </w:rPr>
        <w:t xml:space="preserve"> assertion sans s'interroger d'abord sur sa valeur</w:t>
      </w:r>
      <w:r>
        <w:rPr>
          <w:rFonts w:ascii="Arial" w:hAnsi="Arial" w:cs="Arial"/>
          <w:sz w:val="28"/>
          <w:szCs w:val="28"/>
        </w:rPr>
        <w:t> ».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 xml:space="preserve">Le </w:t>
      </w:r>
      <w:r w:rsidR="00846D05">
        <w:rPr>
          <w:rFonts w:ascii="Arial" w:hAnsi="Arial" w:cs="Arial"/>
          <w:sz w:val="28"/>
          <w:szCs w:val="28"/>
        </w:rPr>
        <w:t>« </w:t>
      </w:r>
      <w:r w:rsidRPr="00EF5CEF">
        <w:rPr>
          <w:rFonts w:ascii="Arial" w:hAnsi="Arial" w:cs="Arial"/>
          <w:sz w:val="28"/>
          <w:szCs w:val="28"/>
        </w:rPr>
        <w:t xml:space="preserve">Grand Dictionnaire Terminologique </w:t>
      </w:r>
      <w:r w:rsidR="00846D05">
        <w:rPr>
          <w:rFonts w:ascii="Arial" w:hAnsi="Arial" w:cs="Arial"/>
          <w:sz w:val="28"/>
          <w:szCs w:val="28"/>
        </w:rPr>
        <w:t>« </w:t>
      </w:r>
      <w:r w:rsidRPr="00EF5CEF">
        <w:rPr>
          <w:rFonts w:ascii="Arial" w:hAnsi="Arial" w:cs="Arial"/>
          <w:sz w:val="28"/>
          <w:szCs w:val="28"/>
        </w:rPr>
        <w:t>va un peu plus loin et désigne l'esprit critique comme une</w:t>
      </w:r>
      <w:r w:rsidR="00846D05">
        <w:rPr>
          <w:rFonts w:ascii="Arial" w:hAnsi="Arial" w:cs="Arial"/>
          <w:sz w:val="28"/>
          <w:szCs w:val="28"/>
        </w:rPr>
        <w:t xml:space="preserve"> « </w:t>
      </w:r>
      <w:r w:rsidRPr="00EF5CEF">
        <w:rPr>
          <w:rFonts w:ascii="Arial" w:hAnsi="Arial" w:cs="Arial"/>
          <w:sz w:val="28"/>
          <w:szCs w:val="28"/>
        </w:rPr>
        <w:t>aptitude de l'esprit humain à analyser et à remettre en question des principes tenus pour acquis,</w:t>
      </w:r>
      <w:r w:rsidR="00846D05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des idées reçues</w:t>
      </w:r>
      <w:r w:rsidR="00846D05">
        <w:rPr>
          <w:rFonts w:ascii="Arial" w:hAnsi="Arial" w:cs="Arial"/>
          <w:sz w:val="28"/>
          <w:szCs w:val="28"/>
        </w:rPr>
        <w:t> ».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Avoir l'esprit critique ou aiguiser son esprit critique revient donc à questionner, douter, mettre en</w:t>
      </w:r>
      <w:r w:rsidR="00846D05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perspective</w:t>
      </w:r>
      <w:r w:rsidR="00846D05">
        <w:rPr>
          <w:rFonts w:ascii="Arial" w:hAnsi="Arial" w:cs="Arial"/>
          <w:sz w:val="28"/>
          <w:szCs w:val="28"/>
        </w:rPr>
        <w:t>,</w:t>
      </w:r>
      <w:r w:rsidRPr="00EF5CEF">
        <w:rPr>
          <w:rFonts w:ascii="Arial" w:hAnsi="Arial" w:cs="Arial"/>
          <w:sz w:val="28"/>
          <w:szCs w:val="28"/>
        </w:rPr>
        <w:t xml:space="preserve"> et prendre du recul sur une information, avant de prendre une décision ou de se faire un</w:t>
      </w:r>
      <w:r w:rsidR="00846D05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avis sur cette information. C'est grâce à l'esprit critique que se forge une opinion personnelle tant soi</w:t>
      </w:r>
      <w:r w:rsidR="00846D05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peu éclairée.</w:t>
      </w:r>
    </w:p>
    <w:p w:rsidR="00EF5CEF" w:rsidRPr="00EF5CEF" w:rsidRDefault="00EF5CEF" w:rsidP="00846D05">
      <w:pPr>
        <w:pStyle w:val="Titre2"/>
      </w:pPr>
      <w:r w:rsidRPr="00EF5CEF">
        <w:t>Évaluation par les pairs</w:t>
      </w:r>
    </w:p>
    <w:p w:rsidR="00846D05" w:rsidRDefault="00846D05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r w:rsidR="00EF5CEF" w:rsidRPr="00EF5CEF">
        <w:rPr>
          <w:rFonts w:ascii="Arial" w:hAnsi="Arial" w:cs="Arial"/>
          <w:sz w:val="28"/>
          <w:szCs w:val="28"/>
        </w:rPr>
        <w:t>Dans les disciplines scientifiques, l'évaluation par les pairs</w:t>
      </w:r>
      <w:r>
        <w:rPr>
          <w:rFonts w:ascii="Arial" w:hAnsi="Arial" w:cs="Arial"/>
          <w:sz w:val="28"/>
          <w:szCs w:val="28"/>
        </w:rPr>
        <w:t xml:space="preserve">, </w:t>
      </w:r>
      <w:r w:rsidR="00EF5CEF" w:rsidRPr="00EF5CEF">
        <w:rPr>
          <w:rFonts w:ascii="Arial" w:hAnsi="Arial" w:cs="Arial"/>
          <w:sz w:val="28"/>
          <w:szCs w:val="28"/>
        </w:rPr>
        <w:t xml:space="preserve">ou </w:t>
      </w:r>
      <w:proofErr w:type="spellStart"/>
      <w:r w:rsidR="00EF5CEF" w:rsidRPr="00EF5CEF">
        <w:rPr>
          <w:rFonts w:ascii="Arial" w:hAnsi="Arial" w:cs="Arial"/>
          <w:sz w:val="28"/>
          <w:szCs w:val="28"/>
        </w:rPr>
        <w:t>peer</w:t>
      </w:r>
      <w:proofErr w:type="spellEnd"/>
      <w:r w:rsidR="00EF5CEF" w:rsidRPr="00EF5C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5CEF" w:rsidRPr="00EF5CEF">
        <w:rPr>
          <w:rFonts w:ascii="Arial" w:hAnsi="Arial" w:cs="Arial"/>
          <w:sz w:val="28"/>
          <w:szCs w:val="28"/>
        </w:rPr>
        <w:t>review</w:t>
      </w:r>
      <w:proofErr w:type="spellEnd"/>
      <w:r w:rsidR="00EF5CEF" w:rsidRPr="00EF5CEF">
        <w:rPr>
          <w:rFonts w:ascii="Arial" w:hAnsi="Arial" w:cs="Arial"/>
          <w:sz w:val="28"/>
          <w:szCs w:val="28"/>
        </w:rPr>
        <w:t xml:space="preserve"> selon l'expression</w:t>
      </w:r>
      <w:r>
        <w:rPr>
          <w:rFonts w:ascii="Arial" w:hAnsi="Arial" w:cs="Arial"/>
          <w:sz w:val="28"/>
          <w:szCs w:val="28"/>
        </w:rPr>
        <w:t xml:space="preserve"> </w:t>
      </w:r>
      <w:r w:rsidR="00EF5CEF" w:rsidRPr="00EF5CEF">
        <w:rPr>
          <w:rFonts w:ascii="Arial" w:hAnsi="Arial" w:cs="Arial"/>
          <w:sz w:val="28"/>
          <w:szCs w:val="28"/>
        </w:rPr>
        <w:t>anglophone</w:t>
      </w:r>
      <w:r>
        <w:rPr>
          <w:rFonts w:ascii="Arial" w:hAnsi="Arial" w:cs="Arial"/>
          <w:sz w:val="28"/>
          <w:szCs w:val="28"/>
        </w:rPr>
        <w:t>,</w:t>
      </w:r>
      <w:r w:rsidR="00EF5CEF" w:rsidRPr="00EF5CEF">
        <w:rPr>
          <w:rFonts w:ascii="Arial" w:hAnsi="Arial" w:cs="Arial"/>
          <w:sz w:val="28"/>
          <w:szCs w:val="28"/>
        </w:rPr>
        <w:t xml:space="preserve"> désigne l'activité collective des chercheurs qui jugent de façon critique les travaux</w:t>
      </w:r>
      <w:r>
        <w:rPr>
          <w:rFonts w:ascii="Arial" w:hAnsi="Arial" w:cs="Arial"/>
          <w:sz w:val="28"/>
          <w:szCs w:val="28"/>
        </w:rPr>
        <w:t xml:space="preserve"> </w:t>
      </w:r>
      <w:r w:rsidR="00EF5CEF" w:rsidRPr="00EF5CEF">
        <w:rPr>
          <w:rFonts w:ascii="Arial" w:hAnsi="Arial" w:cs="Arial"/>
          <w:sz w:val="28"/>
          <w:szCs w:val="28"/>
        </w:rPr>
        <w:t>d'autres chercheurs</w:t>
      </w:r>
      <w:r>
        <w:rPr>
          <w:rFonts w:ascii="Arial" w:hAnsi="Arial" w:cs="Arial"/>
          <w:sz w:val="28"/>
          <w:szCs w:val="28"/>
        </w:rPr>
        <w:t xml:space="preserve">, qui sont </w:t>
      </w:r>
      <w:r w:rsidR="00EF5CEF" w:rsidRPr="00EF5CEF">
        <w:rPr>
          <w:rFonts w:ascii="Arial" w:hAnsi="Arial" w:cs="Arial"/>
          <w:sz w:val="28"/>
          <w:szCs w:val="28"/>
        </w:rPr>
        <w:t>leurs pairs</w:t>
      </w:r>
      <w:r>
        <w:rPr>
          <w:rFonts w:ascii="Arial" w:hAnsi="Arial" w:cs="Arial"/>
          <w:sz w:val="28"/>
          <w:szCs w:val="28"/>
        </w:rPr>
        <w:t>. »</w:t>
      </w:r>
    </w:p>
    <w:p w:rsidR="00EF5CEF" w:rsidRPr="00EF5CEF" w:rsidRDefault="00846D05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Source </w:t>
      </w:r>
      <w:r w:rsidR="00EF5CEF" w:rsidRPr="00EF5CEF">
        <w:rPr>
          <w:rFonts w:ascii="Arial" w:hAnsi="Arial" w:cs="Arial"/>
          <w:sz w:val="28"/>
          <w:szCs w:val="28"/>
        </w:rPr>
        <w:t>Wikipédia, consulté le 07/07/2022</w:t>
      </w:r>
    </w:p>
    <w:p w:rsidR="00EF5CEF" w:rsidRPr="00EF5CEF" w:rsidRDefault="00EF5CEF" w:rsidP="00DD472F">
      <w:pPr>
        <w:pStyle w:val="Titre2"/>
      </w:pPr>
      <w:r w:rsidRPr="00EF5CEF">
        <w:t>Exception pédagogique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 xml:space="preserve"> Il s'agit de la possibilité, strictement encadrée, pour des enseignants, d'utiliser en classe à des fins</w:t>
      </w:r>
      <w:r w:rsidR="00DD472F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pédagogiques</w:t>
      </w:r>
      <w:r w:rsidR="00DD472F">
        <w:rPr>
          <w:rFonts w:ascii="Arial" w:hAnsi="Arial" w:cs="Arial"/>
          <w:sz w:val="28"/>
          <w:szCs w:val="28"/>
        </w:rPr>
        <w:t xml:space="preserve">, </w:t>
      </w:r>
      <w:r w:rsidRPr="00EF5CEF">
        <w:rPr>
          <w:rFonts w:ascii="Arial" w:hAnsi="Arial" w:cs="Arial"/>
          <w:sz w:val="28"/>
          <w:szCs w:val="28"/>
        </w:rPr>
        <w:t>et non récréatives</w:t>
      </w:r>
      <w:r w:rsidR="00DD472F">
        <w:rPr>
          <w:rFonts w:ascii="Arial" w:hAnsi="Arial" w:cs="Arial"/>
          <w:sz w:val="28"/>
          <w:szCs w:val="28"/>
        </w:rPr>
        <w:t>,</w:t>
      </w:r>
      <w:r w:rsidRPr="00EF5CEF">
        <w:rPr>
          <w:rFonts w:ascii="Arial" w:hAnsi="Arial" w:cs="Arial"/>
          <w:sz w:val="28"/>
          <w:szCs w:val="28"/>
        </w:rPr>
        <w:t xml:space="preserve"> des œuvres protégées par le droit d'auteur.</w:t>
      </w:r>
    </w:p>
    <w:p w:rsidR="00EF5CEF" w:rsidRPr="00EF5CEF" w:rsidRDefault="00EF5CEF" w:rsidP="00DD472F">
      <w:pPr>
        <w:pStyle w:val="Titre2"/>
      </w:pPr>
      <w:r w:rsidRPr="00EF5CEF">
        <w:t>Fact-checking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Technique journalistique consistant à vérifier et à valider l’exactitude des informations ; la véracité</w:t>
      </w:r>
      <w:r w:rsidR="00DD472F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des faits rapportés dans les médias ou des affirmations émises dans les discours publics, le plus</w:t>
      </w:r>
      <w:r w:rsidR="00DD472F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souvent par des personnalités politiques ou par des experts.</w:t>
      </w:r>
    </w:p>
    <w:p w:rsidR="00EF5CEF" w:rsidRPr="00EF5CEF" w:rsidRDefault="00EF5CEF" w:rsidP="00DD472F">
      <w:pPr>
        <w:pStyle w:val="Titre2"/>
      </w:pPr>
      <w:r w:rsidRPr="00EF5CEF">
        <w:t>Faits alternatifs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 xml:space="preserve">Ou faits parallèles, en anglais </w:t>
      </w:r>
      <w:r w:rsidR="00DD472F">
        <w:rPr>
          <w:rFonts w:ascii="Arial" w:hAnsi="Arial" w:cs="Arial"/>
          <w:sz w:val="28"/>
          <w:szCs w:val="28"/>
        </w:rPr>
        <w:t>« </w:t>
      </w:r>
      <w:r w:rsidRPr="00EF5CEF">
        <w:rPr>
          <w:rFonts w:ascii="Arial" w:hAnsi="Arial" w:cs="Arial"/>
          <w:sz w:val="28"/>
          <w:szCs w:val="28"/>
        </w:rPr>
        <w:t xml:space="preserve">alternative </w:t>
      </w:r>
      <w:proofErr w:type="spellStart"/>
      <w:r w:rsidRPr="00EF5CEF">
        <w:rPr>
          <w:rFonts w:ascii="Arial" w:hAnsi="Arial" w:cs="Arial"/>
          <w:sz w:val="28"/>
          <w:szCs w:val="28"/>
        </w:rPr>
        <w:t>facts</w:t>
      </w:r>
      <w:proofErr w:type="spellEnd"/>
      <w:r w:rsidR="00DD472F">
        <w:rPr>
          <w:rFonts w:ascii="Arial" w:hAnsi="Arial" w:cs="Arial"/>
          <w:sz w:val="28"/>
          <w:szCs w:val="28"/>
        </w:rPr>
        <w:t> »</w:t>
      </w:r>
      <w:r w:rsidRPr="00EF5CEF">
        <w:rPr>
          <w:rFonts w:ascii="Arial" w:hAnsi="Arial" w:cs="Arial"/>
          <w:sz w:val="28"/>
          <w:szCs w:val="28"/>
        </w:rPr>
        <w:t>, est une expression créée lors de l’investiture de D</w:t>
      </w:r>
      <w:r w:rsidR="00DD472F">
        <w:rPr>
          <w:rFonts w:ascii="Arial" w:hAnsi="Arial" w:cs="Arial"/>
          <w:sz w:val="28"/>
          <w:szCs w:val="28"/>
        </w:rPr>
        <w:t xml:space="preserve">onald </w:t>
      </w:r>
      <w:r w:rsidRPr="00EF5CEF">
        <w:rPr>
          <w:rFonts w:ascii="Arial" w:hAnsi="Arial" w:cs="Arial"/>
          <w:sz w:val="28"/>
          <w:szCs w:val="28"/>
        </w:rPr>
        <w:t>Trump par une de ses conseillères afin de justifier les propos du porte-parole de la Maison Blanche</w:t>
      </w:r>
      <w:r w:rsidR="00DD472F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qui affirmait que la foule présente était aussi importante que lors de l’investiture de B</w:t>
      </w:r>
      <w:r w:rsidR="00DD472F">
        <w:rPr>
          <w:rFonts w:ascii="Arial" w:hAnsi="Arial" w:cs="Arial"/>
          <w:sz w:val="28"/>
          <w:szCs w:val="28"/>
        </w:rPr>
        <w:t>arak</w:t>
      </w:r>
      <w:r w:rsidRPr="00EF5CEF">
        <w:rPr>
          <w:rFonts w:ascii="Arial" w:hAnsi="Arial" w:cs="Arial"/>
          <w:sz w:val="28"/>
          <w:szCs w:val="28"/>
        </w:rPr>
        <w:t xml:space="preserve"> Obama</w:t>
      </w:r>
      <w:r w:rsidR="00DD472F">
        <w:rPr>
          <w:rFonts w:ascii="Arial" w:hAnsi="Arial" w:cs="Arial"/>
          <w:sz w:val="28"/>
          <w:szCs w:val="28"/>
        </w:rPr>
        <w:t xml:space="preserve">, </w:t>
      </w:r>
      <w:r w:rsidRPr="00EF5CEF">
        <w:rPr>
          <w:rFonts w:ascii="Arial" w:hAnsi="Arial" w:cs="Arial"/>
          <w:sz w:val="28"/>
          <w:szCs w:val="28"/>
        </w:rPr>
        <w:t>propos contredit par les photos de l’événement.</w:t>
      </w:r>
    </w:p>
    <w:p w:rsidR="00EF5CEF" w:rsidRPr="00EF5CEF" w:rsidRDefault="00DD472F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f</w:t>
      </w:r>
      <w:r w:rsidR="00EF5CEF" w:rsidRPr="00EF5CEF">
        <w:rPr>
          <w:rFonts w:ascii="Arial" w:hAnsi="Arial" w:cs="Arial"/>
          <w:sz w:val="28"/>
          <w:szCs w:val="28"/>
        </w:rPr>
        <w:t xml:space="preserve">ait alternatif </w:t>
      </w:r>
      <w:r>
        <w:rPr>
          <w:rFonts w:ascii="Arial" w:hAnsi="Arial" w:cs="Arial"/>
          <w:sz w:val="28"/>
          <w:szCs w:val="28"/>
        </w:rPr>
        <w:t xml:space="preserve">est </w:t>
      </w:r>
      <w:proofErr w:type="gramStart"/>
      <w:r>
        <w:rPr>
          <w:rFonts w:ascii="Arial" w:hAnsi="Arial" w:cs="Arial"/>
          <w:sz w:val="28"/>
          <w:szCs w:val="28"/>
        </w:rPr>
        <w:t>un</w:t>
      </w:r>
      <w:r w:rsidR="00EF5CEF" w:rsidRPr="00EF5CEF">
        <w:rPr>
          <w:rFonts w:ascii="Arial" w:hAnsi="Arial" w:cs="Arial"/>
          <w:sz w:val="28"/>
          <w:szCs w:val="28"/>
        </w:rPr>
        <w:t xml:space="preserve"> remise</w:t>
      </w:r>
      <w:proofErr w:type="gramEnd"/>
      <w:r w:rsidR="00EF5CEF" w:rsidRPr="00EF5CEF">
        <w:rPr>
          <w:rFonts w:ascii="Arial" w:hAnsi="Arial" w:cs="Arial"/>
          <w:sz w:val="28"/>
          <w:szCs w:val="28"/>
        </w:rPr>
        <w:t xml:space="preserve"> en cause de la version des médias. Par extension, un fait alternatif est un</w:t>
      </w:r>
      <w:r>
        <w:rPr>
          <w:rFonts w:ascii="Arial" w:hAnsi="Arial" w:cs="Arial"/>
          <w:sz w:val="28"/>
          <w:szCs w:val="28"/>
        </w:rPr>
        <w:t xml:space="preserve"> </w:t>
      </w:r>
      <w:r w:rsidR="00EF5CEF" w:rsidRPr="00EF5CEF">
        <w:rPr>
          <w:rFonts w:ascii="Arial" w:hAnsi="Arial" w:cs="Arial"/>
          <w:sz w:val="28"/>
          <w:szCs w:val="28"/>
        </w:rPr>
        <w:t>mensonge grossier.</w:t>
      </w:r>
    </w:p>
    <w:p w:rsidR="00EF5CEF" w:rsidRPr="00EF5CEF" w:rsidRDefault="00EF5CEF" w:rsidP="00DD472F">
      <w:pPr>
        <w:pStyle w:val="Titre2"/>
      </w:pPr>
      <w:proofErr w:type="gramStart"/>
      <w:r w:rsidRPr="00EF5CEF">
        <w:t>Fake news</w:t>
      </w:r>
      <w:proofErr w:type="gramEnd"/>
    </w:p>
    <w:p w:rsidR="00DD472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Fake news, traduit en français par le terme infox, mot-valise composé à partir des termes</w:t>
      </w:r>
      <w:r w:rsidR="00DD472F">
        <w:rPr>
          <w:rFonts w:ascii="Arial" w:hAnsi="Arial" w:cs="Arial"/>
          <w:sz w:val="28"/>
          <w:szCs w:val="28"/>
        </w:rPr>
        <w:t xml:space="preserve"> « </w:t>
      </w:r>
      <w:r w:rsidRPr="00EF5CEF">
        <w:rPr>
          <w:rFonts w:ascii="Arial" w:hAnsi="Arial" w:cs="Arial"/>
          <w:sz w:val="28"/>
          <w:szCs w:val="28"/>
        </w:rPr>
        <w:t>information</w:t>
      </w:r>
      <w:r w:rsidR="00DD472F">
        <w:rPr>
          <w:rFonts w:ascii="Arial" w:hAnsi="Arial" w:cs="Arial"/>
          <w:sz w:val="28"/>
          <w:szCs w:val="28"/>
        </w:rPr>
        <w:t> »</w:t>
      </w:r>
      <w:r w:rsidRPr="00EF5CEF">
        <w:rPr>
          <w:rFonts w:ascii="Arial" w:hAnsi="Arial" w:cs="Arial"/>
          <w:sz w:val="28"/>
          <w:szCs w:val="28"/>
        </w:rPr>
        <w:t xml:space="preserve"> et </w:t>
      </w:r>
      <w:r w:rsidR="00DD472F">
        <w:rPr>
          <w:rFonts w:ascii="Arial" w:hAnsi="Arial" w:cs="Arial"/>
          <w:sz w:val="28"/>
          <w:szCs w:val="28"/>
        </w:rPr>
        <w:t>« </w:t>
      </w:r>
      <w:r w:rsidRPr="00EF5CEF">
        <w:rPr>
          <w:rFonts w:ascii="Arial" w:hAnsi="Arial" w:cs="Arial"/>
          <w:sz w:val="28"/>
          <w:szCs w:val="28"/>
        </w:rPr>
        <w:t>intoxication</w:t>
      </w:r>
      <w:r w:rsidR="00DD472F">
        <w:rPr>
          <w:rFonts w:ascii="Arial" w:hAnsi="Arial" w:cs="Arial"/>
          <w:sz w:val="28"/>
          <w:szCs w:val="28"/>
        </w:rPr>
        <w:t> »</w:t>
      </w:r>
      <w:r w:rsidRPr="00EF5CEF">
        <w:rPr>
          <w:rFonts w:ascii="Arial" w:hAnsi="Arial" w:cs="Arial"/>
          <w:sz w:val="28"/>
          <w:szCs w:val="28"/>
        </w:rPr>
        <w:t xml:space="preserve">, désigne </w:t>
      </w:r>
      <w:r w:rsidR="00DD472F">
        <w:rPr>
          <w:rFonts w:ascii="Arial" w:hAnsi="Arial" w:cs="Arial"/>
          <w:sz w:val="28"/>
          <w:szCs w:val="28"/>
        </w:rPr>
        <w:t>« </w:t>
      </w:r>
      <w:r w:rsidRPr="00EF5CEF">
        <w:rPr>
          <w:rFonts w:ascii="Arial" w:hAnsi="Arial" w:cs="Arial"/>
          <w:sz w:val="28"/>
          <w:szCs w:val="28"/>
        </w:rPr>
        <w:t>une information mensongère ou délibérément biaisée,</w:t>
      </w:r>
      <w:r w:rsidR="00DD472F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contribuant à la désinformation</w:t>
      </w:r>
      <w:r w:rsidR="00DD472F">
        <w:rPr>
          <w:rFonts w:ascii="Arial" w:hAnsi="Arial" w:cs="Arial"/>
          <w:sz w:val="28"/>
          <w:szCs w:val="28"/>
        </w:rPr>
        <w:t> ».</w:t>
      </w:r>
    </w:p>
    <w:p w:rsidR="00DD472F" w:rsidRDefault="00DD472F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D’après l’article </w:t>
      </w:r>
      <w:r w:rsidRPr="00DD472F">
        <w:rPr>
          <w:rFonts w:ascii="Arial" w:hAnsi="Arial" w:cs="Arial"/>
          <w:sz w:val="28"/>
          <w:szCs w:val="28"/>
        </w:rPr>
        <w:t xml:space="preserve">« Infox », </w:t>
      </w:r>
      <w:r>
        <w:rPr>
          <w:rFonts w:ascii="Arial" w:hAnsi="Arial" w:cs="Arial"/>
          <w:sz w:val="28"/>
          <w:szCs w:val="28"/>
        </w:rPr>
        <w:t>dictionnaire « </w:t>
      </w:r>
      <w:r w:rsidRPr="00DD472F">
        <w:rPr>
          <w:rFonts w:ascii="Arial" w:hAnsi="Arial" w:cs="Arial"/>
          <w:sz w:val="28"/>
          <w:szCs w:val="28"/>
        </w:rPr>
        <w:t>Le Petit Robert</w:t>
      </w:r>
      <w:r>
        <w:rPr>
          <w:rFonts w:ascii="Arial" w:hAnsi="Arial" w:cs="Arial"/>
          <w:sz w:val="28"/>
          <w:szCs w:val="28"/>
        </w:rPr>
        <w:t> »</w:t>
      </w:r>
    </w:p>
    <w:p w:rsidR="00DD472F" w:rsidRDefault="00DD472F" w:rsidP="00EF5CE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proofErr w:type="gramStart"/>
      <w:r w:rsidRPr="00DD472F">
        <w:rPr>
          <w:rFonts w:ascii="Arial" w:hAnsi="Arial" w:cs="Arial"/>
          <w:sz w:val="28"/>
          <w:szCs w:val="28"/>
          <w:lang w:val="en-US"/>
        </w:rPr>
        <w:t>URL :</w:t>
      </w:r>
      <w:proofErr w:type="gramEnd"/>
      <w:r w:rsidRPr="00DD472F">
        <w:rPr>
          <w:rFonts w:ascii="Arial" w:hAnsi="Arial" w:cs="Arial"/>
          <w:sz w:val="28"/>
          <w:szCs w:val="28"/>
          <w:lang w:val="en-US"/>
        </w:rPr>
        <w:t xml:space="preserve"> </w:t>
      </w:r>
      <w:hyperlink r:id="rId9" w:history="1">
        <w:r w:rsidRPr="00B61B19">
          <w:rPr>
            <w:rStyle w:val="Lienhypertexte"/>
            <w:rFonts w:ascii="Arial" w:hAnsi="Arial" w:cs="Arial"/>
            <w:sz w:val="28"/>
            <w:szCs w:val="28"/>
            <w:lang w:val="en-US"/>
          </w:rPr>
          <w:t>https://petitrobert-lerobertcom.bibelec.univ-lyon2.fr/robert.asp</w:t>
        </w:r>
      </w:hyperlink>
    </w:p>
    <w:p w:rsidR="00DD472F" w:rsidRDefault="00DD472F" w:rsidP="00EF5CE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En effet, la notion de fake en anglais induit l'idée de tromper et</w:t>
      </w:r>
      <w:r w:rsidR="00DD472F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pas</w:t>
      </w:r>
      <w:r w:rsidR="00B61B19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seulement de faux.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 xml:space="preserve">Le Larousse décrit </w:t>
      </w:r>
      <w:proofErr w:type="gramStart"/>
      <w:r w:rsidRPr="00EF5CEF">
        <w:rPr>
          <w:rFonts w:ascii="Arial" w:hAnsi="Arial" w:cs="Arial"/>
          <w:sz w:val="28"/>
          <w:szCs w:val="28"/>
        </w:rPr>
        <w:t>une fake news</w:t>
      </w:r>
      <w:proofErr w:type="gramEnd"/>
      <w:r w:rsidRPr="00EF5CEF">
        <w:rPr>
          <w:rFonts w:ascii="Arial" w:hAnsi="Arial" w:cs="Arial"/>
          <w:sz w:val="28"/>
          <w:szCs w:val="28"/>
        </w:rPr>
        <w:t xml:space="preserve"> comme </w:t>
      </w:r>
      <w:r w:rsidR="00B61B19">
        <w:rPr>
          <w:rFonts w:ascii="Arial" w:hAnsi="Arial" w:cs="Arial"/>
          <w:sz w:val="28"/>
          <w:szCs w:val="28"/>
        </w:rPr>
        <w:t>« </w:t>
      </w:r>
      <w:r w:rsidRPr="00EF5CEF">
        <w:rPr>
          <w:rFonts w:ascii="Arial" w:hAnsi="Arial" w:cs="Arial"/>
          <w:sz w:val="28"/>
          <w:szCs w:val="28"/>
        </w:rPr>
        <w:t>faux article de presse destiné à abuser la confiance du</w:t>
      </w:r>
      <w:r w:rsidR="00B61B19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lecteur ; par extension, courant, information fabriquée, biaisée ou tronquée diffusée par un média ou</w:t>
      </w:r>
    </w:p>
    <w:p w:rsid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EF5CEF">
        <w:rPr>
          <w:rFonts w:ascii="Arial" w:hAnsi="Arial" w:cs="Arial"/>
          <w:sz w:val="28"/>
          <w:szCs w:val="28"/>
        </w:rPr>
        <w:t>un</w:t>
      </w:r>
      <w:proofErr w:type="gramEnd"/>
      <w:r w:rsidRPr="00EF5CEF">
        <w:rPr>
          <w:rFonts w:ascii="Arial" w:hAnsi="Arial" w:cs="Arial"/>
          <w:sz w:val="28"/>
          <w:szCs w:val="28"/>
        </w:rPr>
        <w:t xml:space="preserve"> réseau social dans le but de tromper l’opinion publique</w:t>
      </w:r>
      <w:r w:rsidR="00B61B19">
        <w:rPr>
          <w:rFonts w:ascii="Arial" w:hAnsi="Arial" w:cs="Arial"/>
          <w:sz w:val="28"/>
          <w:szCs w:val="28"/>
        </w:rPr>
        <w:t> »</w:t>
      </w:r>
    </w:p>
    <w:p w:rsidR="00B61B19" w:rsidRPr="00EF5CEF" w:rsidRDefault="00B61B19" w:rsidP="00B61B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Tiré de </w:t>
      </w:r>
      <w:r w:rsidRPr="00EF5CEF">
        <w:rPr>
          <w:rFonts w:ascii="Arial" w:hAnsi="Arial" w:cs="Arial"/>
          <w:sz w:val="28"/>
          <w:szCs w:val="28"/>
        </w:rPr>
        <w:t>« Définitions : faux - Dictionnaire de français Larousse »</w:t>
      </w:r>
    </w:p>
    <w:p w:rsidR="00B61B19" w:rsidRPr="00EF5CEF" w:rsidRDefault="00B61B19" w:rsidP="00B61B19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URL : https://www.larousse.fr /dictionnaires/</w:t>
      </w:r>
      <w:proofErr w:type="spellStart"/>
      <w:r w:rsidRPr="00EF5CEF">
        <w:rPr>
          <w:rFonts w:ascii="Arial" w:hAnsi="Arial" w:cs="Arial"/>
          <w:sz w:val="28"/>
          <w:szCs w:val="28"/>
        </w:rPr>
        <w:t>francais</w:t>
      </w:r>
      <w:proofErr w:type="spellEnd"/>
      <w:r w:rsidRPr="00EF5CEF">
        <w:rPr>
          <w:rFonts w:ascii="Arial" w:hAnsi="Arial" w:cs="Arial"/>
          <w:sz w:val="28"/>
          <w:szCs w:val="28"/>
        </w:rPr>
        <w:t>/faux/33057</w:t>
      </w:r>
    </w:p>
    <w:p w:rsidR="00EF5CEF" w:rsidRPr="00EF5CEF" w:rsidRDefault="00EF5CEF" w:rsidP="00B61B19">
      <w:pPr>
        <w:pStyle w:val="Titre2"/>
      </w:pPr>
      <w:proofErr w:type="spellStart"/>
      <w:r w:rsidRPr="00EF5CEF">
        <w:t>Hoax</w:t>
      </w:r>
      <w:proofErr w:type="spellEnd"/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 xml:space="preserve">Traduit en français par </w:t>
      </w:r>
      <w:r w:rsidR="00B61B19">
        <w:rPr>
          <w:rFonts w:ascii="Arial" w:hAnsi="Arial" w:cs="Arial"/>
          <w:sz w:val="28"/>
          <w:szCs w:val="28"/>
        </w:rPr>
        <w:t>« </w:t>
      </w:r>
      <w:r w:rsidRPr="00EF5CEF">
        <w:rPr>
          <w:rFonts w:ascii="Arial" w:hAnsi="Arial" w:cs="Arial"/>
          <w:sz w:val="28"/>
          <w:szCs w:val="28"/>
        </w:rPr>
        <w:t>canular informatique</w:t>
      </w:r>
      <w:r w:rsidR="00B61B19">
        <w:rPr>
          <w:rFonts w:ascii="Arial" w:hAnsi="Arial" w:cs="Arial"/>
          <w:sz w:val="28"/>
          <w:szCs w:val="28"/>
        </w:rPr>
        <w:t> », ce mot</w:t>
      </w:r>
      <w:r w:rsidRPr="00EF5CEF">
        <w:rPr>
          <w:rFonts w:ascii="Arial" w:hAnsi="Arial" w:cs="Arial"/>
          <w:sz w:val="28"/>
          <w:szCs w:val="28"/>
        </w:rPr>
        <w:t xml:space="preserve"> désigne un canular viral, un mensonge créé de toutes</w:t>
      </w:r>
      <w:r w:rsidR="00B61B19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pièces</w:t>
      </w:r>
      <w:r w:rsidR="00B61B19">
        <w:rPr>
          <w:rFonts w:ascii="Arial" w:hAnsi="Arial" w:cs="Arial"/>
          <w:sz w:val="28"/>
          <w:szCs w:val="28"/>
        </w:rPr>
        <w:t>,</w:t>
      </w:r>
      <w:r w:rsidRPr="00EF5CEF">
        <w:rPr>
          <w:rFonts w:ascii="Arial" w:hAnsi="Arial" w:cs="Arial"/>
          <w:sz w:val="28"/>
          <w:szCs w:val="28"/>
        </w:rPr>
        <w:t xml:space="preserve"> qui circule souvent par SMS, mail ou sur les réseaux sociaux. Un canular désigne une action ou</w:t>
      </w:r>
      <w:r w:rsidR="00B61B19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un propos qui a pour but d'abuser de la crédulité de quelqu'un. Cela rejoint les notions de</w:t>
      </w:r>
      <w:r w:rsidR="00B61B19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mystification, de fausse nouvelle et de farce.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On distingue plusieurs types de canulars : les légendes urbaines, les lettres magiques, les chaînes</w:t>
      </w:r>
      <w:r w:rsidR="00B61B19">
        <w:rPr>
          <w:rFonts w:ascii="Arial" w:hAnsi="Arial" w:cs="Arial"/>
          <w:sz w:val="28"/>
          <w:szCs w:val="28"/>
        </w:rPr>
        <w:t xml:space="preserve">, et </w:t>
      </w:r>
      <w:proofErr w:type="spellStart"/>
      <w:r w:rsidR="00B61B19">
        <w:rPr>
          <w:rFonts w:ascii="Arial" w:hAnsi="Arial" w:cs="Arial"/>
          <w:sz w:val="28"/>
          <w:szCs w:val="28"/>
        </w:rPr>
        <w:t>caetera</w:t>
      </w:r>
      <w:proofErr w:type="spellEnd"/>
      <w:r w:rsidR="00B61B19">
        <w:rPr>
          <w:rFonts w:ascii="Arial" w:hAnsi="Arial" w:cs="Arial"/>
          <w:sz w:val="28"/>
          <w:szCs w:val="28"/>
        </w:rPr>
        <w:t>.</w:t>
      </w:r>
    </w:p>
    <w:p w:rsidR="00EF5CEF" w:rsidRPr="00EF5CEF" w:rsidRDefault="00EF5CEF" w:rsidP="00B61B19">
      <w:pPr>
        <w:pStyle w:val="Titre2"/>
      </w:pPr>
      <w:r w:rsidRPr="00EF5CEF">
        <w:t>Infobésité</w:t>
      </w:r>
    </w:p>
    <w:p w:rsid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 xml:space="preserve">Ou surinformation, désigne </w:t>
      </w:r>
      <w:r w:rsidR="00B61B19">
        <w:rPr>
          <w:rFonts w:ascii="Arial" w:hAnsi="Arial" w:cs="Arial"/>
          <w:sz w:val="28"/>
          <w:szCs w:val="28"/>
        </w:rPr>
        <w:t>« </w:t>
      </w:r>
      <w:r w:rsidRPr="00EF5CEF">
        <w:rPr>
          <w:rFonts w:ascii="Arial" w:hAnsi="Arial" w:cs="Arial"/>
          <w:sz w:val="28"/>
          <w:szCs w:val="28"/>
        </w:rPr>
        <w:t>un état résultant d'un excès d'informations par rapport aux besoins ou</w:t>
      </w:r>
      <w:r w:rsidR="00B61B19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 xml:space="preserve">aux capacités d'assimilation des </w:t>
      </w:r>
      <w:r w:rsidR="00B61B19">
        <w:rPr>
          <w:rFonts w:ascii="Arial" w:hAnsi="Arial" w:cs="Arial"/>
          <w:sz w:val="28"/>
          <w:szCs w:val="28"/>
        </w:rPr>
        <w:t>u</w:t>
      </w:r>
      <w:r w:rsidRPr="00EF5CEF">
        <w:rPr>
          <w:rFonts w:ascii="Arial" w:hAnsi="Arial" w:cs="Arial"/>
          <w:sz w:val="28"/>
          <w:szCs w:val="28"/>
        </w:rPr>
        <w:t>tilisateurs</w:t>
      </w:r>
      <w:r w:rsidR="00B61B19">
        <w:rPr>
          <w:rFonts w:ascii="Arial" w:hAnsi="Arial" w:cs="Arial"/>
          <w:sz w:val="28"/>
          <w:szCs w:val="28"/>
        </w:rPr>
        <w:t> »</w:t>
      </w:r>
    </w:p>
    <w:p w:rsidR="00B61B19" w:rsidRDefault="00B61B19" w:rsidP="00B61B1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Définition tirée de l’article </w:t>
      </w:r>
      <w:r w:rsidRPr="00B61B19">
        <w:rPr>
          <w:rFonts w:ascii="Arial" w:hAnsi="Arial" w:cs="Arial"/>
          <w:sz w:val="28"/>
          <w:szCs w:val="28"/>
        </w:rPr>
        <w:t xml:space="preserve">« Surinformation », </w:t>
      </w:r>
      <w:r>
        <w:rPr>
          <w:rFonts w:ascii="Arial" w:hAnsi="Arial" w:cs="Arial"/>
          <w:sz w:val="28"/>
          <w:szCs w:val="28"/>
        </w:rPr>
        <w:t>dans « </w:t>
      </w:r>
      <w:r w:rsidRPr="00B61B19">
        <w:rPr>
          <w:rFonts w:ascii="Arial" w:hAnsi="Arial" w:cs="Arial"/>
          <w:sz w:val="28"/>
          <w:szCs w:val="28"/>
        </w:rPr>
        <w:t>Le Grand dictionnaire terminologique</w:t>
      </w:r>
      <w:r>
        <w:rPr>
          <w:rFonts w:ascii="Arial" w:hAnsi="Arial" w:cs="Arial"/>
          <w:sz w:val="28"/>
          <w:szCs w:val="28"/>
        </w:rPr>
        <w:t> »</w:t>
      </w:r>
    </w:p>
    <w:p w:rsidR="00B61B19" w:rsidRPr="00EF5CEF" w:rsidRDefault="00B61B19" w:rsidP="00B61B19">
      <w:pPr>
        <w:spacing w:line="360" w:lineRule="auto"/>
        <w:rPr>
          <w:rFonts w:ascii="Arial" w:hAnsi="Arial" w:cs="Arial"/>
          <w:sz w:val="28"/>
          <w:szCs w:val="28"/>
        </w:rPr>
      </w:pPr>
      <w:r w:rsidRPr="00B61B19">
        <w:rPr>
          <w:rFonts w:ascii="Arial" w:hAnsi="Arial" w:cs="Arial"/>
          <w:sz w:val="28"/>
          <w:szCs w:val="28"/>
        </w:rPr>
        <w:t>URL :</w:t>
      </w:r>
      <w:r>
        <w:rPr>
          <w:rFonts w:ascii="Arial" w:hAnsi="Arial" w:cs="Arial"/>
          <w:sz w:val="28"/>
          <w:szCs w:val="28"/>
        </w:rPr>
        <w:t xml:space="preserve"> </w:t>
      </w:r>
      <w:r w:rsidRPr="00B61B19">
        <w:rPr>
          <w:rFonts w:ascii="Arial" w:hAnsi="Arial" w:cs="Arial"/>
          <w:sz w:val="28"/>
          <w:szCs w:val="28"/>
        </w:rPr>
        <w:t>https://gdt.oqlf.gouv.qc.ca /</w:t>
      </w:r>
      <w:proofErr w:type="spellStart"/>
      <w:proofErr w:type="gramStart"/>
      <w:r w:rsidRPr="00B61B19">
        <w:rPr>
          <w:rFonts w:ascii="Arial" w:hAnsi="Arial" w:cs="Arial"/>
          <w:sz w:val="28"/>
          <w:szCs w:val="28"/>
        </w:rPr>
        <w:t>ficheOqlf.aspx?</w:t>
      </w:r>
      <w:proofErr w:type="gramEnd"/>
      <w:r w:rsidRPr="00B61B19">
        <w:rPr>
          <w:rFonts w:ascii="Arial" w:hAnsi="Arial" w:cs="Arial"/>
          <w:sz w:val="28"/>
          <w:szCs w:val="28"/>
        </w:rPr>
        <w:t>Id_Fiche</w:t>
      </w:r>
      <w:proofErr w:type="spellEnd"/>
      <w:r w:rsidRPr="00B61B19">
        <w:rPr>
          <w:rFonts w:ascii="Arial" w:hAnsi="Arial" w:cs="Arial"/>
          <w:sz w:val="28"/>
          <w:szCs w:val="28"/>
        </w:rPr>
        <w:t>=506105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On parle également d'</w:t>
      </w:r>
      <w:proofErr w:type="spellStart"/>
      <w:r w:rsidRPr="00EF5CEF">
        <w:rPr>
          <w:rFonts w:ascii="Arial" w:hAnsi="Arial" w:cs="Arial"/>
          <w:sz w:val="28"/>
          <w:szCs w:val="28"/>
        </w:rPr>
        <w:t>infodémie</w:t>
      </w:r>
      <w:proofErr w:type="spellEnd"/>
      <w:r w:rsidRPr="00EF5CEF">
        <w:rPr>
          <w:rFonts w:ascii="Arial" w:hAnsi="Arial" w:cs="Arial"/>
          <w:sz w:val="28"/>
          <w:szCs w:val="28"/>
        </w:rPr>
        <w:t>, mot valise composé à partir des termes information et épidémie,</w:t>
      </w:r>
      <w:r w:rsidR="00B61B19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afin d'accentuer l'idée de propagation rapide et à grande échelle d'informations exactes ou fausses</w:t>
      </w:r>
      <w:r w:rsidR="00B61B19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et de l'effet néfaste de ce phénomène. Pour en savoir plus sur ce terme, consultez la fiche Wikipédia.</w:t>
      </w:r>
    </w:p>
    <w:p w:rsidR="00EF5CEF" w:rsidRPr="00EF5CEF" w:rsidRDefault="00EF5CEF" w:rsidP="00C2531F">
      <w:pPr>
        <w:pStyle w:val="Titre2"/>
      </w:pPr>
      <w:r w:rsidRPr="00EF5CEF">
        <w:t>Information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 xml:space="preserve">Désigne un </w:t>
      </w:r>
      <w:r w:rsidR="00791712">
        <w:rPr>
          <w:rFonts w:ascii="Arial" w:hAnsi="Arial" w:cs="Arial"/>
          <w:sz w:val="28"/>
          <w:szCs w:val="28"/>
        </w:rPr>
        <w:t>« </w:t>
      </w:r>
      <w:r w:rsidRPr="00EF5CEF">
        <w:rPr>
          <w:rFonts w:ascii="Arial" w:hAnsi="Arial" w:cs="Arial"/>
          <w:sz w:val="28"/>
          <w:szCs w:val="28"/>
        </w:rPr>
        <w:t>fait ou jugement qu'on porte à la connaissance d'une personne, d'un public à l'aide de</w:t>
      </w:r>
      <w:r w:rsidR="00791712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mots, de sons ou d'images.</w:t>
      </w:r>
      <w:r w:rsidR="00791712">
        <w:rPr>
          <w:rFonts w:ascii="Arial" w:hAnsi="Arial" w:cs="Arial"/>
          <w:sz w:val="28"/>
          <w:szCs w:val="28"/>
        </w:rPr>
        <w:t> »</w:t>
      </w:r>
    </w:p>
    <w:p w:rsidR="00791712" w:rsidRDefault="00791712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Définition tirée de l’article </w:t>
      </w:r>
      <w:r w:rsidR="00EF5CEF" w:rsidRPr="00EF5CEF">
        <w:rPr>
          <w:rFonts w:ascii="Arial" w:hAnsi="Arial" w:cs="Arial"/>
          <w:sz w:val="28"/>
          <w:szCs w:val="28"/>
        </w:rPr>
        <w:t xml:space="preserve">« Information », </w:t>
      </w:r>
      <w:r>
        <w:rPr>
          <w:rFonts w:ascii="Arial" w:hAnsi="Arial" w:cs="Arial"/>
          <w:sz w:val="28"/>
          <w:szCs w:val="28"/>
        </w:rPr>
        <w:t>dictionnaire « </w:t>
      </w:r>
      <w:r w:rsidR="00EF5CEF" w:rsidRPr="00EF5CEF">
        <w:rPr>
          <w:rFonts w:ascii="Arial" w:hAnsi="Arial" w:cs="Arial"/>
          <w:sz w:val="28"/>
          <w:szCs w:val="28"/>
        </w:rPr>
        <w:t>Le Petit Robert</w:t>
      </w:r>
      <w:r>
        <w:rPr>
          <w:rFonts w:ascii="Arial" w:hAnsi="Arial" w:cs="Arial"/>
          <w:sz w:val="28"/>
          <w:szCs w:val="28"/>
        </w:rPr>
        <w:t> »</w:t>
      </w:r>
    </w:p>
    <w:p w:rsidR="00EF5CEF" w:rsidRPr="00791712" w:rsidRDefault="00EF5CEF" w:rsidP="00EF5CE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791712">
        <w:rPr>
          <w:rFonts w:ascii="Arial" w:hAnsi="Arial" w:cs="Arial"/>
          <w:sz w:val="28"/>
          <w:szCs w:val="28"/>
          <w:lang w:val="en-US"/>
        </w:rPr>
        <w:t xml:space="preserve">URL </w:t>
      </w:r>
      <w:hyperlink r:id="rId10" w:history="1">
        <w:r w:rsidRPr="00791712">
          <w:rPr>
            <w:rStyle w:val="Lienhypertexte"/>
            <w:rFonts w:ascii="Arial" w:hAnsi="Arial" w:cs="Arial"/>
            <w:sz w:val="28"/>
            <w:szCs w:val="28"/>
            <w:lang w:val="en-US"/>
          </w:rPr>
          <w:t>https://petitrobert-lerobertcom.bibelec.univ-lyon2.fr/robert.asp</w:t>
        </w:r>
      </w:hyperlink>
    </w:p>
    <w:p w:rsidR="00EF5CEF" w:rsidRPr="00EF5CEF" w:rsidRDefault="00EF5CEF" w:rsidP="00791712">
      <w:pPr>
        <w:pStyle w:val="Titre2"/>
      </w:pPr>
      <w:r w:rsidRPr="00EF5CEF">
        <w:t>Licence libre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Autorisation par laquelle l'auteur cède tous les droits ou une partie des droits que lui donne le droit</w:t>
      </w:r>
      <w:r w:rsidR="00791712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d'auteur. Par exemple, les licence</w:t>
      </w:r>
      <w:r w:rsidR="00791712">
        <w:rPr>
          <w:rFonts w:ascii="Arial" w:hAnsi="Arial" w:cs="Arial"/>
          <w:sz w:val="28"/>
          <w:szCs w:val="28"/>
        </w:rPr>
        <w:t>s C</w:t>
      </w:r>
      <w:r w:rsidRPr="00EF5CEF">
        <w:rPr>
          <w:rFonts w:ascii="Arial" w:hAnsi="Arial" w:cs="Arial"/>
          <w:sz w:val="28"/>
          <w:szCs w:val="28"/>
        </w:rPr>
        <w:t xml:space="preserve">reative </w:t>
      </w:r>
      <w:proofErr w:type="spellStart"/>
      <w:r w:rsidRPr="00EF5CEF">
        <w:rPr>
          <w:rFonts w:ascii="Arial" w:hAnsi="Arial" w:cs="Arial"/>
          <w:sz w:val="28"/>
          <w:szCs w:val="28"/>
        </w:rPr>
        <w:t>commons</w:t>
      </w:r>
      <w:proofErr w:type="spellEnd"/>
      <w:r w:rsidR="00791712">
        <w:rPr>
          <w:rFonts w:ascii="Arial" w:hAnsi="Arial" w:cs="Arial"/>
          <w:sz w:val="28"/>
          <w:szCs w:val="28"/>
        </w:rPr>
        <w:t>,</w:t>
      </w:r>
      <w:r w:rsidRPr="00EF5CEF">
        <w:rPr>
          <w:rFonts w:ascii="Arial" w:hAnsi="Arial" w:cs="Arial"/>
          <w:sz w:val="28"/>
          <w:szCs w:val="28"/>
        </w:rPr>
        <w:t xml:space="preserve"> ou la licence ouverte Etalab</w:t>
      </w:r>
      <w:r w:rsidR="00791712">
        <w:rPr>
          <w:rFonts w:ascii="Arial" w:hAnsi="Arial" w:cs="Arial"/>
          <w:sz w:val="28"/>
          <w:szCs w:val="28"/>
        </w:rPr>
        <w:t>,</w:t>
      </w:r>
      <w:r w:rsidRPr="00EF5CEF">
        <w:rPr>
          <w:rFonts w:ascii="Arial" w:hAnsi="Arial" w:cs="Arial"/>
          <w:sz w:val="28"/>
          <w:szCs w:val="28"/>
        </w:rPr>
        <w:t xml:space="preserve"> permettent à</w:t>
      </w:r>
      <w:r w:rsidR="00791712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l'auteur de donner aux utilisateurs certaines libertés dans la diffusion ou la réutilisation d'une œuvre.</w:t>
      </w:r>
    </w:p>
    <w:p w:rsidR="00EF5CEF" w:rsidRPr="00EF5CEF" w:rsidRDefault="00EF5CEF" w:rsidP="00791712">
      <w:pPr>
        <w:pStyle w:val="Titre2"/>
      </w:pPr>
      <w:r w:rsidRPr="00EF5CEF">
        <w:t>Objectivité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Qualité qui désigne l'absence de subjectivité, c'est-à-dire l'absence d'avis, d'opinions, de préjugés ou</w:t>
      </w:r>
      <w:r w:rsidR="00791712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de jugements personnels. On parle aussi de neutralité ou d'impartialité.</w:t>
      </w:r>
    </w:p>
    <w:p w:rsidR="00EF5CEF" w:rsidRPr="00EF5CEF" w:rsidRDefault="00EF5CEF" w:rsidP="00791712">
      <w:pPr>
        <w:pStyle w:val="Titre2"/>
      </w:pPr>
      <w:r w:rsidRPr="00EF5CEF">
        <w:t>Plagiat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Expression courante pour dire qu’on réutilise la création de quelqu’un d’autre sans indiquer l’auteur.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Juridiquement, on parlera plutôt de "contrefaçon".</w:t>
      </w:r>
    </w:p>
    <w:p w:rsidR="00EF5CEF" w:rsidRPr="00EF5CEF" w:rsidRDefault="00EF5CEF" w:rsidP="00791712">
      <w:pPr>
        <w:pStyle w:val="Titre2"/>
      </w:pPr>
      <w:r w:rsidRPr="00EF5CEF">
        <w:t>Référence bibliographique</w:t>
      </w:r>
    </w:p>
    <w:p w:rsidR="00791712" w:rsidRDefault="00791712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r w:rsidR="00EF5CEF" w:rsidRPr="00EF5CEF">
        <w:rPr>
          <w:rFonts w:ascii="Arial" w:hAnsi="Arial" w:cs="Arial"/>
          <w:sz w:val="28"/>
          <w:szCs w:val="28"/>
        </w:rPr>
        <w:t>Une référence bibliographique est un ensemble de données permettant d'identifier un document</w:t>
      </w:r>
      <w:r>
        <w:rPr>
          <w:rFonts w:ascii="Arial" w:hAnsi="Arial" w:cs="Arial"/>
          <w:sz w:val="28"/>
          <w:szCs w:val="28"/>
        </w:rPr>
        <w:t xml:space="preserve"> </w:t>
      </w:r>
      <w:r w:rsidR="00EF5CEF" w:rsidRPr="00EF5CEF">
        <w:rPr>
          <w:rFonts w:ascii="Arial" w:hAnsi="Arial" w:cs="Arial"/>
          <w:sz w:val="28"/>
          <w:szCs w:val="28"/>
        </w:rPr>
        <w:t>publié, ou une partie de ce document, et d'y faire référence. En général, une référence</w:t>
      </w:r>
      <w:r>
        <w:rPr>
          <w:rFonts w:ascii="Arial" w:hAnsi="Arial" w:cs="Arial"/>
          <w:sz w:val="28"/>
          <w:szCs w:val="28"/>
        </w:rPr>
        <w:t xml:space="preserve"> </w:t>
      </w:r>
      <w:r w:rsidR="00EF5CEF" w:rsidRPr="00EF5CEF">
        <w:rPr>
          <w:rFonts w:ascii="Arial" w:hAnsi="Arial" w:cs="Arial"/>
          <w:sz w:val="28"/>
          <w:szCs w:val="28"/>
        </w:rPr>
        <w:t>bibliographique contient au moins le titre du document, son auteur, l'éditeur et la date de</w:t>
      </w:r>
      <w:r>
        <w:rPr>
          <w:rFonts w:ascii="Arial" w:hAnsi="Arial" w:cs="Arial"/>
          <w:sz w:val="28"/>
          <w:szCs w:val="28"/>
        </w:rPr>
        <w:t xml:space="preserve"> </w:t>
      </w:r>
      <w:r w:rsidR="00EF5CEF" w:rsidRPr="00EF5CEF">
        <w:rPr>
          <w:rFonts w:ascii="Arial" w:hAnsi="Arial" w:cs="Arial"/>
          <w:sz w:val="28"/>
          <w:szCs w:val="28"/>
        </w:rPr>
        <w:t>publication.</w:t>
      </w:r>
      <w:r>
        <w:rPr>
          <w:rFonts w:ascii="Arial" w:hAnsi="Arial" w:cs="Arial"/>
          <w:sz w:val="28"/>
          <w:szCs w:val="28"/>
        </w:rPr>
        <w:t> »</w:t>
      </w:r>
    </w:p>
    <w:p w:rsidR="00EF5CEF" w:rsidRPr="00EF5CEF" w:rsidRDefault="00791712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Définition tirée de </w:t>
      </w:r>
      <w:r w:rsidR="00EF5CEF" w:rsidRPr="00EF5CEF">
        <w:rPr>
          <w:rFonts w:ascii="Arial" w:hAnsi="Arial" w:cs="Arial"/>
          <w:sz w:val="28"/>
          <w:szCs w:val="28"/>
        </w:rPr>
        <w:t>Wikipédia</w:t>
      </w:r>
    </w:p>
    <w:p w:rsidR="00EF5CEF" w:rsidRPr="00EF5CEF" w:rsidRDefault="00EF5CEF" w:rsidP="00791712">
      <w:pPr>
        <w:pStyle w:val="Titre2"/>
      </w:pPr>
      <w:r w:rsidRPr="00EF5CEF">
        <w:t>Sources</w:t>
      </w:r>
    </w:p>
    <w:p w:rsidR="00EF5CEF" w:rsidRPr="00EF5CEF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Ce sont les documents consultés par le rédacteur, et consultables par son lecteur</w:t>
      </w:r>
      <w:r w:rsidR="00791712">
        <w:rPr>
          <w:rFonts w:ascii="Arial" w:hAnsi="Arial" w:cs="Arial"/>
          <w:sz w:val="28"/>
          <w:szCs w:val="28"/>
        </w:rPr>
        <w:t xml:space="preserve">, </w:t>
      </w:r>
      <w:r w:rsidRPr="00EF5CEF">
        <w:rPr>
          <w:rFonts w:ascii="Arial" w:hAnsi="Arial" w:cs="Arial"/>
          <w:sz w:val="28"/>
          <w:szCs w:val="28"/>
        </w:rPr>
        <w:t>via les références</w:t>
      </w:r>
      <w:r w:rsidR="00791712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bibliographiques, qui permettent d'étayer les informations données dans un article, un exposé ou</w:t>
      </w:r>
      <w:r w:rsidR="00791712">
        <w:rPr>
          <w:rFonts w:ascii="Arial" w:hAnsi="Arial" w:cs="Arial"/>
          <w:sz w:val="28"/>
          <w:szCs w:val="28"/>
        </w:rPr>
        <w:t xml:space="preserve"> </w:t>
      </w:r>
      <w:r w:rsidRPr="00EF5CEF">
        <w:rPr>
          <w:rFonts w:ascii="Arial" w:hAnsi="Arial" w:cs="Arial"/>
          <w:sz w:val="28"/>
          <w:szCs w:val="28"/>
        </w:rPr>
        <w:t>tout autre document.</w:t>
      </w:r>
    </w:p>
    <w:p w:rsidR="00EF5CEF" w:rsidRPr="00EF5CEF" w:rsidRDefault="00EF5CEF" w:rsidP="00791712">
      <w:pPr>
        <w:pStyle w:val="Titre2"/>
      </w:pPr>
      <w:r w:rsidRPr="00EF5CEF">
        <w:t>Viralité</w:t>
      </w:r>
    </w:p>
    <w:p w:rsidR="00EF5CEF" w:rsidRPr="00EF5CEF" w:rsidRDefault="00791712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r w:rsidR="00EF5CEF" w:rsidRPr="00EF5CEF">
        <w:rPr>
          <w:rFonts w:ascii="Arial" w:hAnsi="Arial" w:cs="Arial"/>
          <w:sz w:val="28"/>
          <w:szCs w:val="28"/>
        </w:rPr>
        <w:t>Caractéristique d'une image, d'une vidéo ou d'une information qui se répand de façon exponentielle</w:t>
      </w:r>
      <w:r>
        <w:rPr>
          <w:rFonts w:ascii="Arial" w:hAnsi="Arial" w:cs="Arial"/>
          <w:sz w:val="28"/>
          <w:szCs w:val="28"/>
        </w:rPr>
        <w:t xml:space="preserve"> </w:t>
      </w:r>
      <w:r w:rsidR="00EF5CEF" w:rsidRPr="00EF5CEF">
        <w:rPr>
          <w:rFonts w:ascii="Arial" w:hAnsi="Arial" w:cs="Arial"/>
          <w:sz w:val="28"/>
          <w:szCs w:val="28"/>
        </w:rPr>
        <w:t>sur le Web.</w:t>
      </w:r>
      <w:r>
        <w:rPr>
          <w:rFonts w:ascii="Arial" w:hAnsi="Arial" w:cs="Arial"/>
          <w:sz w:val="28"/>
          <w:szCs w:val="28"/>
        </w:rPr>
        <w:t> »</w:t>
      </w:r>
    </w:p>
    <w:p w:rsidR="00791712" w:rsidRDefault="00791712" w:rsidP="00EF5CE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Définition tirée de l’article </w:t>
      </w:r>
      <w:r w:rsidR="00EF5CEF" w:rsidRPr="00EF5CEF">
        <w:rPr>
          <w:rFonts w:ascii="Arial" w:hAnsi="Arial" w:cs="Arial"/>
          <w:sz w:val="28"/>
          <w:szCs w:val="28"/>
        </w:rPr>
        <w:t xml:space="preserve">« Viralité », </w:t>
      </w:r>
      <w:r>
        <w:rPr>
          <w:rFonts w:ascii="Arial" w:hAnsi="Arial" w:cs="Arial"/>
          <w:sz w:val="28"/>
          <w:szCs w:val="28"/>
        </w:rPr>
        <w:t>dans « </w:t>
      </w:r>
      <w:r w:rsidR="00EF5CEF" w:rsidRPr="00EF5CEF">
        <w:rPr>
          <w:rFonts w:ascii="Arial" w:hAnsi="Arial" w:cs="Arial"/>
          <w:sz w:val="28"/>
          <w:szCs w:val="28"/>
        </w:rPr>
        <w:t>Le Grand dictionnaire terminologique</w:t>
      </w:r>
      <w:r>
        <w:rPr>
          <w:rFonts w:ascii="Arial" w:hAnsi="Arial" w:cs="Arial"/>
          <w:sz w:val="28"/>
          <w:szCs w:val="28"/>
        </w:rPr>
        <w:t> »</w:t>
      </w:r>
    </w:p>
    <w:p w:rsidR="00B03F54" w:rsidRDefault="00EF5CEF" w:rsidP="00EF5CEF">
      <w:pPr>
        <w:spacing w:line="360" w:lineRule="auto"/>
        <w:rPr>
          <w:rFonts w:ascii="Arial" w:hAnsi="Arial" w:cs="Arial"/>
          <w:sz w:val="28"/>
          <w:szCs w:val="28"/>
        </w:rPr>
      </w:pPr>
      <w:r w:rsidRPr="00EF5CEF">
        <w:rPr>
          <w:rFonts w:ascii="Arial" w:hAnsi="Arial" w:cs="Arial"/>
          <w:sz w:val="28"/>
          <w:szCs w:val="28"/>
        </w:rPr>
        <w:t>URL</w:t>
      </w:r>
      <w:r w:rsidR="00791712">
        <w:rPr>
          <w:rFonts w:ascii="Arial" w:hAnsi="Arial" w:cs="Arial"/>
          <w:sz w:val="28"/>
          <w:szCs w:val="28"/>
        </w:rPr>
        <w:t xml:space="preserve"> </w:t>
      </w:r>
      <w:bookmarkStart w:id="0" w:name="_GoBack"/>
      <w:r w:rsidRPr="00EF5CEF">
        <w:rPr>
          <w:rFonts w:ascii="Arial" w:hAnsi="Arial" w:cs="Arial"/>
          <w:sz w:val="28"/>
          <w:szCs w:val="28"/>
        </w:rPr>
        <w:t>https://gdt.oqlf.gouv.qc.ca /</w:t>
      </w:r>
      <w:proofErr w:type="spellStart"/>
      <w:proofErr w:type="gramStart"/>
      <w:r w:rsidRPr="00EF5CEF">
        <w:rPr>
          <w:rFonts w:ascii="Arial" w:hAnsi="Arial" w:cs="Arial"/>
          <w:sz w:val="28"/>
          <w:szCs w:val="28"/>
        </w:rPr>
        <w:t>ficheOqlf.aspx?</w:t>
      </w:r>
      <w:proofErr w:type="gramEnd"/>
      <w:r w:rsidRPr="00EF5CEF">
        <w:rPr>
          <w:rFonts w:ascii="Arial" w:hAnsi="Arial" w:cs="Arial"/>
          <w:sz w:val="28"/>
          <w:szCs w:val="28"/>
        </w:rPr>
        <w:t>Id_Fiche</w:t>
      </w:r>
      <w:proofErr w:type="spellEnd"/>
      <w:r w:rsidRPr="00EF5CEF">
        <w:rPr>
          <w:rFonts w:ascii="Arial" w:hAnsi="Arial" w:cs="Arial"/>
          <w:sz w:val="28"/>
          <w:szCs w:val="28"/>
        </w:rPr>
        <w:t>=26529020</w:t>
      </w:r>
      <w:bookmarkEnd w:id="0"/>
    </w:p>
    <w:p w:rsidR="003B75D6" w:rsidRDefault="003B75D6" w:rsidP="00633E07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3B75D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85E" w:rsidRDefault="00B5385E" w:rsidP="00BC6C26">
      <w:pPr>
        <w:spacing w:after="0" w:line="240" w:lineRule="auto"/>
      </w:pPr>
      <w:r>
        <w:separator/>
      </w:r>
    </w:p>
  </w:endnote>
  <w:endnote w:type="continuationSeparator" w:id="0">
    <w:p w:rsidR="00B5385E" w:rsidRDefault="00B5385E" w:rsidP="00B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85E" w:rsidRDefault="00B5385E" w:rsidP="00BC6C26">
      <w:pPr>
        <w:spacing w:after="0" w:line="240" w:lineRule="auto"/>
      </w:pPr>
      <w:r>
        <w:separator/>
      </w:r>
    </w:p>
  </w:footnote>
  <w:footnote w:type="continuationSeparator" w:id="0">
    <w:p w:rsidR="00B5385E" w:rsidRDefault="00B5385E" w:rsidP="00BC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26" w:rsidRDefault="00BC6C26">
    <w:pPr>
      <w:pStyle w:val="En-tte"/>
    </w:pPr>
    <w:r>
      <w:rPr>
        <w:noProof/>
        <w:lang w:eastAsia="fr-FR"/>
      </w:rPr>
      <w:drawing>
        <wp:inline distT="0" distB="0" distL="0" distR="0" wp14:anchorId="46A98A4D" wp14:editId="712B74BA">
          <wp:extent cx="740410" cy="311150"/>
          <wp:effectExtent l="0" t="0" r="2540" b="0"/>
          <wp:docPr id="1" name="Image 1" descr="Logo des bibliothèques universitaires de Lyo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s bibliothèques universitaires de Lyo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26" w:rsidRDefault="00BC6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pt;height:10.5pt;visibility:visible;mso-wrap-style:square" o:bullet="t">
        <v:imagedata r:id="rId1" o:title=""/>
      </v:shape>
    </w:pict>
  </w:numPicBullet>
  <w:abstractNum w:abstractNumId="0" w15:restartNumberingAfterBreak="0">
    <w:nsid w:val="08461CE9"/>
    <w:multiLevelType w:val="hybridMultilevel"/>
    <w:tmpl w:val="8A5A3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BCE"/>
    <w:multiLevelType w:val="hybridMultilevel"/>
    <w:tmpl w:val="D7EC2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6517"/>
    <w:multiLevelType w:val="hybridMultilevel"/>
    <w:tmpl w:val="B98A5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285E"/>
    <w:multiLevelType w:val="hybridMultilevel"/>
    <w:tmpl w:val="CB74A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3720"/>
    <w:multiLevelType w:val="hybridMultilevel"/>
    <w:tmpl w:val="CBD64E9A"/>
    <w:lvl w:ilvl="0" w:tplc="DD105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80FD3"/>
    <w:multiLevelType w:val="hybridMultilevel"/>
    <w:tmpl w:val="645A69D2"/>
    <w:lvl w:ilvl="0" w:tplc="C6262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F7E04"/>
    <w:multiLevelType w:val="hybridMultilevel"/>
    <w:tmpl w:val="8CD8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750BE"/>
    <w:multiLevelType w:val="hybridMultilevel"/>
    <w:tmpl w:val="A64AE404"/>
    <w:lvl w:ilvl="0" w:tplc="01A4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C8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CF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4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3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C4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4712F1"/>
    <w:multiLevelType w:val="hybridMultilevel"/>
    <w:tmpl w:val="9E8270A6"/>
    <w:lvl w:ilvl="0" w:tplc="7ECE0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7F"/>
    <w:rsid w:val="0001236F"/>
    <w:rsid w:val="00015E73"/>
    <w:rsid w:val="000371D6"/>
    <w:rsid w:val="00044053"/>
    <w:rsid w:val="00076C0D"/>
    <w:rsid w:val="00086718"/>
    <w:rsid w:val="000B159C"/>
    <w:rsid w:val="000D4388"/>
    <w:rsid w:val="000D66A7"/>
    <w:rsid w:val="000F2A23"/>
    <w:rsid w:val="000F4930"/>
    <w:rsid w:val="00101465"/>
    <w:rsid w:val="00115947"/>
    <w:rsid w:val="001226EF"/>
    <w:rsid w:val="001504B6"/>
    <w:rsid w:val="00157491"/>
    <w:rsid w:val="00163015"/>
    <w:rsid w:val="001A593C"/>
    <w:rsid w:val="001B57BC"/>
    <w:rsid w:val="001E2270"/>
    <w:rsid w:val="001F3786"/>
    <w:rsid w:val="001F67C4"/>
    <w:rsid w:val="00222E38"/>
    <w:rsid w:val="00231B22"/>
    <w:rsid w:val="002330FF"/>
    <w:rsid w:val="00263167"/>
    <w:rsid w:val="00286F70"/>
    <w:rsid w:val="002D0DA5"/>
    <w:rsid w:val="002D21D1"/>
    <w:rsid w:val="002E1E1A"/>
    <w:rsid w:val="002F61A6"/>
    <w:rsid w:val="0030270A"/>
    <w:rsid w:val="003035E2"/>
    <w:rsid w:val="0030468A"/>
    <w:rsid w:val="00312E19"/>
    <w:rsid w:val="0032339F"/>
    <w:rsid w:val="003240E3"/>
    <w:rsid w:val="00326790"/>
    <w:rsid w:val="00346657"/>
    <w:rsid w:val="00362E97"/>
    <w:rsid w:val="00364622"/>
    <w:rsid w:val="00373600"/>
    <w:rsid w:val="0039370F"/>
    <w:rsid w:val="00396336"/>
    <w:rsid w:val="003A122E"/>
    <w:rsid w:val="003B75D6"/>
    <w:rsid w:val="003C64B4"/>
    <w:rsid w:val="00424ACD"/>
    <w:rsid w:val="00467E90"/>
    <w:rsid w:val="004746AD"/>
    <w:rsid w:val="00475555"/>
    <w:rsid w:val="00482707"/>
    <w:rsid w:val="004831EE"/>
    <w:rsid w:val="00483B14"/>
    <w:rsid w:val="004C26B5"/>
    <w:rsid w:val="00504541"/>
    <w:rsid w:val="00506197"/>
    <w:rsid w:val="005147C7"/>
    <w:rsid w:val="00526825"/>
    <w:rsid w:val="00541767"/>
    <w:rsid w:val="00544716"/>
    <w:rsid w:val="0054799C"/>
    <w:rsid w:val="00560296"/>
    <w:rsid w:val="005714D2"/>
    <w:rsid w:val="00585516"/>
    <w:rsid w:val="00590A46"/>
    <w:rsid w:val="00596FC1"/>
    <w:rsid w:val="005B652C"/>
    <w:rsid w:val="00614C28"/>
    <w:rsid w:val="00624667"/>
    <w:rsid w:val="00633E07"/>
    <w:rsid w:val="00640D78"/>
    <w:rsid w:val="006476E2"/>
    <w:rsid w:val="00650938"/>
    <w:rsid w:val="00665BDD"/>
    <w:rsid w:val="00672952"/>
    <w:rsid w:val="006779B4"/>
    <w:rsid w:val="006B6B9A"/>
    <w:rsid w:val="006C66E5"/>
    <w:rsid w:val="006D1569"/>
    <w:rsid w:val="006F5C53"/>
    <w:rsid w:val="007269DB"/>
    <w:rsid w:val="007464F6"/>
    <w:rsid w:val="00751FF3"/>
    <w:rsid w:val="007556ED"/>
    <w:rsid w:val="007677E1"/>
    <w:rsid w:val="00772993"/>
    <w:rsid w:val="00791712"/>
    <w:rsid w:val="007B1447"/>
    <w:rsid w:val="007C2106"/>
    <w:rsid w:val="007C222B"/>
    <w:rsid w:val="007D41FB"/>
    <w:rsid w:val="007E4424"/>
    <w:rsid w:val="007E5B3A"/>
    <w:rsid w:val="008057FB"/>
    <w:rsid w:val="00830EE1"/>
    <w:rsid w:val="00835937"/>
    <w:rsid w:val="00846D05"/>
    <w:rsid w:val="008558AE"/>
    <w:rsid w:val="0085753C"/>
    <w:rsid w:val="00860260"/>
    <w:rsid w:val="00875106"/>
    <w:rsid w:val="008855FC"/>
    <w:rsid w:val="00897037"/>
    <w:rsid w:val="008D391C"/>
    <w:rsid w:val="008E56C4"/>
    <w:rsid w:val="008F1143"/>
    <w:rsid w:val="0090463B"/>
    <w:rsid w:val="00925D53"/>
    <w:rsid w:val="009365B0"/>
    <w:rsid w:val="00992A95"/>
    <w:rsid w:val="009961B1"/>
    <w:rsid w:val="009B47BF"/>
    <w:rsid w:val="009B5872"/>
    <w:rsid w:val="009C024F"/>
    <w:rsid w:val="009F7F00"/>
    <w:rsid w:val="00A010F3"/>
    <w:rsid w:val="00A230A7"/>
    <w:rsid w:val="00A741E1"/>
    <w:rsid w:val="00A7600F"/>
    <w:rsid w:val="00A83834"/>
    <w:rsid w:val="00A903D9"/>
    <w:rsid w:val="00A93194"/>
    <w:rsid w:val="00AA607F"/>
    <w:rsid w:val="00AB01FB"/>
    <w:rsid w:val="00AF1433"/>
    <w:rsid w:val="00B03F54"/>
    <w:rsid w:val="00B12036"/>
    <w:rsid w:val="00B5385E"/>
    <w:rsid w:val="00B61B19"/>
    <w:rsid w:val="00B95B10"/>
    <w:rsid w:val="00BB6C0A"/>
    <w:rsid w:val="00BC6C26"/>
    <w:rsid w:val="00BD318A"/>
    <w:rsid w:val="00BD58FC"/>
    <w:rsid w:val="00BD750A"/>
    <w:rsid w:val="00BF2971"/>
    <w:rsid w:val="00C105E3"/>
    <w:rsid w:val="00C228C3"/>
    <w:rsid w:val="00C2531F"/>
    <w:rsid w:val="00C27464"/>
    <w:rsid w:val="00C4678D"/>
    <w:rsid w:val="00C5147F"/>
    <w:rsid w:val="00C55455"/>
    <w:rsid w:val="00C661F7"/>
    <w:rsid w:val="00D16430"/>
    <w:rsid w:val="00D20ECA"/>
    <w:rsid w:val="00D221D9"/>
    <w:rsid w:val="00D2421C"/>
    <w:rsid w:val="00D64DED"/>
    <w:rsid w:val="00D745B7"/>
    <w:rsid w:val="00D80484"/>
    <w:rsid w:val="00DD472F"/>
    <w:rsid w:val="00DE08AF"/>
    <w:rsid w:val="00DE17C4"/>
    <w:rsid w:val="00E065AA"/>
    <w:rsid w:val="00E12740"/>
    <w:rsid w:val="00E20A56"/>
    <w:rsid w:val="00E405B2"/>
    <w:rsid w:val="00E45E31"/>
    <w:rsid w:val="00E50AE5"/>
    <w:rsid w:val="00E5375F"/>
    <w:rsid w:val="00E56160"/>
    <w:rsid w:val="00EA09AB"/>
    <w:rsid w:val="00EC2EC2"/>
    <w:rsid w:val="00EF5CEF"/>
    <w:rsid w:val="00F11915"/>
    <w:rsid w:val="00F36173"/>
    <w:rsid w:val="00F546CD"/>
    <w:rsid w:val="00FA2253"/>
    <w:rsid w:val="00FB3408"/>
    <w:rsid w:val="00FC6983"/>
    <w:rsid w:val="00FC718D"/>
    <w:rsid w:val="00FE4AB4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BC307"/>
  <w15:chartTrackingRefBased/>
  <w15:docId w15:val="{D7974FBE-61F7-4378-948D-5D3CF14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6ED"/>
  </w:style>
  <w:style w:type="paragraph" w:styleId="Titre1">
    <w:name w:val="heading 1"/>
    <w:basedOn w:val="Normal"/>
    <w:next w:val="Normal"/>
    <w:link w:val="Titre1Car"/>
    <w:uiPriority w:val="9"/>
    <w:qFormat/>
    <w:rsid w:val="003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5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E17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4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C26"/>
  </w:style>
  <w:style w:type="paragraph" w:styleId="Pieddepage">
    <w:name w:val="footer"/>
    <w:basedOn w:val="Normal"/>
    <w:link w:val="Pieddepag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C26"/>
  </w:style>
  <w:style w:type="character" w:customStyle="1" w:styleId="Titre1Car">
    <w:name w:val="Titre 1 Car"/>
    <w:basedOn w:val="Policepardfaut"/>
    <w:link w:val="Titre1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5C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230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0A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DE17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1A59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itrobert-lerobertcom.bibelec.univ-lyon2.fr/robert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917/rmm.214.05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etitrobert-lerobertcom.bibelec.univ-lyon2.fr/rober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itrobert-lerobertcom.bibelec.univ-lyon2.fr/robert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1423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/>
      <vt:lpstr>Décodoc 6 – Petit lexique de l’information</vt:lpstr>
      <vt:lpstr>    Biais de confirmation</vt:lpstr>
      <vt:lpstr>    Bibliographie</vt:lpstr>
      <vt:lpstr>    Bulle informationnelle</vt:lpstr>
      <vt:lpstr>    Conspirationnisme</vt:lpstr>
      <vt:lpstr>    Contrefaçon</vt:lpstr>
      <vt:lpstr>    Debunking</vt:lpstr>
      <vt:lpstr>    Diffamation</vt:lpstr>
      <vt:lpstr>    Droit d'auteur</vt:lpstr>
      <vt:lpstr>    Esprit critique</vt:lpstr>
      <vt:lpstr>    Évaluation par les pairs</vt:lpstr>
      <vt:lpstr>    Exception pédagogique</vt:lpstr>
      <vt:lpstr>    Fact-checking</vt:lpstr>
      <vt:lpstr>    Faits alternatifs</vt:lpstr>
      <vt:lpstr>    Fake news</vt:lpstr>
      <vt:lpstr>    Hoax</vt:lpstr>
      <vt:lpstr>    Infobésité</vt:lpstr>
      <vt:lpstr>    Information</vt:lpstr>
    </vt:vector>
  </TitlesOfParts>
  <Company>Université Lumière Lyon 2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5</cp:revision>
  <dcterms:created xsi:type="dcterms:W3CDTF">2024-10-29T09:18:00Z</dcterms:created>
  <dcterms:modified xsi:type="dcterms:W3CDTF">2024-10-29T09:52:00Z</dcterms:modified>
</cp:coreProperties>
</file>