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2D165" w14:textId="748EDF55" w:rsidR="00A10733" w:rsidRPr="00214819" w:rsidRDefault="00B25DFC">
      <w:pPr>
        <w:spacing w:after="0" w:line="240" w:lineRule="auto"/>
        <w:ind w:left="0" w:firstLine="0"/>
        <w:jc w:val="center"/>
        <w:rPr>
          <w:b/>
          <w:color w:val="1F4E79" w:themeColor="accent1" w:themeShade="80"/>
          <w:sz w:val="40"/>
        </w:rPr>
      </w:pPr>
      <w:r w:rsidRPr="00214819">
        <w:rPr>
          <w:b/>
          <w:color w:val="1F4E79" w:themeColor="accent1" w:themeShade="80"/>
          <w:sz w:val="40"/>
        </w:rPr>
        <w:t xml:space="preserve">TD 1 – Prise en main de QGIS® et création d’une carte de présentation d’un territoire </w:t>
      </w:r>
    </w:p>
    <w:p w14:paraId="6B10F239" w14:textId="77777777" w:rsidR="00DD1F5C" w:rsidRDefault="00DD1F5C" w:rsidP="00DD27E5">
      <w:pPr>
        <w:pStyle w:val="Titre1"/>
        <w:numPr>
          <w:ilvl w:val="0"/>
          <w:numId w:val="0"/>
        </w:numPr>
        <w:rPr>
          <w:rStyle w:val="Accentuation"/>
          <w:i w:val="0"/>
          <w:iCs w:val="0"/>
          <w:sz w:val="28"/>
        </w:rPr>
      </w:pPr>
      <w:bookmarkStart w:id="0" w:name="_Toc204006603"/>
      <w:bookmarkStart w:id="1" w:name="_Toc204348134"/>
    </w:p>
    <w:p w14:paraId="535E5FFB" w14:textId="77777777" w:rsidR="00DD1F5C" w:rsidRDefault="00DD1F5C" w:rsidP="00DD27E5">
      <w:pPr>
        <w:pStyle w:val="Titre1"/>
        <w:numPr>
          <w:ilvl w:val="0"/>
          <w:numId w:val="0"/>
        </w:numPr>
        <w:rPr>
          <w:rStyle w:val="Accentuation"/>
          <w:i w:val="0"/>
          <w:iCs w:val="0"/>
          <w:sz w:val="28"/>
        </w:rPr>
      </w:pPr>
    </w:p>
    <w:p w14:paraId="0330BC33" w14:textId="788CF9F7" w:rsidR="00376838" w:rsidRPr="00376838" w:rsidRDefault="00B25DFC" w:rsidP="00DD27E5">
      <w:pPr>
        <w:pStyle w:val="Titre1"/>
        <w:numPr>
          <w:ilvl w:val="0"/>
          <w:numId w:val="0"/>
        </w:numPr>
        <w:rPr>
          <w:noProof/>
        </w:rPr>
      </w:pPr>
      <w:r w:rsidRPr="000B5812">
        <w:rPr>
          <w:rStyle w:val="Accentuation"/>
          <w:i w:val="0"/>
          <w:iCs w:val="0"/>
          <w:sz w:val="28"/>
        </w:rPr>
        <w:t>Sommaire</w:t>
      </w:r>
      <w:bookmarkEnd w:id="0"/>
      <w:bookmarkEnd w:id="1"/>
      <w:r w:rsidR="008E6C4D" w:rsidRPr="00376838">
        <w:fldChar w:fldCharType="begin"/>
      </w:r>
      <w:r w:rsidR="008E6C4D" w:rsidRPr="00376838">
        <w:instrText xml:space="preserve"> TOC \o "1-3" \u </w:instrText>
      </w:r>
      <w:r w:rsidR="008E6C4D" w:rsidRPr="00376838">
        <w:fldChar w:fldCharType="separate"/>
      </w:r>
    </w:p>
    <w:p w14:paraId="112BEDD5" w14:textId="4D083CB2" w:rsidR="00376838" w:rsidRPr="00376838" w:rsidRDefault="00376838" w:rsidP="00376838">
      <w:pPr>
        <w:pStyle w:val="TM1"/>
        <w:tabs>
          <w:tab w:val="left" w:pos="440"/>
        </w:tabs>
        <w:spacing w:line="240" w:lineRule="exact"/>
        <w:rPr>
          <w:rFonts w:asciiTheme="minorHAnsi" w:eastAsiaTheme="minorEastAsia" w:hAnsiTheme="minorHAnsi" w:cstheme="minorBidi"/>
          <w:noProof/>
          <w:color w:val="auto"/>
          <w:sz w:val="20"/>
          <w:szCs w:val="20"/>
        </w:rPr>
      </w:pPr>
      <w:r w:rsidRPr="00376838">
        <w:rPr>
          <w:noProof/>
          <w:sz w:val="20"/>
          <w:szCs w:val="20"/>
        </w:rPr>
        <w:t>1.</w:t>
      </w:r>
      <w:r w:rsidRPr="00376838">
        <w:rPr>
          <w:rFonts w:asciiTheme="minorHAnsi" w:eastAsiaTheme="minorEastAsia" w:hAnsiTheme="minorHAnsi" w:cstheme="minorBidi"/>
          <w:noProof/>
          <w:color w:val="auto"/>
          <w:sz w:val="20"/>
          <w:szCs w:val="20"/>
        </w:rPr>
        <w:tab/>
      </w:r>
      <w:r w:rsidRPr="00376838">
        <w:rPr>
          <w:noProof/>
          <w:sz w:val="20"/>
          <w:szCs w:val="20"/>
        </w:rPr>
        <w:t>La gestion des données dans QGIS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_Toc204348138 \h </w:instrText>
      </w:r>
      <w:r w:rsidRPr="00376838">
        <w:rPr>
          <w:noProof/>
          <w:sz w:val="20"/>
          <w:szCs w:val="20"/>
        </w:rPr>
      </w:r>
      <w:r w:rsidRPr="00376838">
        <w:rPr>
          <w:noProof/>
          <w:sz w:val="20"/>
          <w:szCs w:val="20"/>
        </w:rPr>
        <w:fldChar w:fldCharType="separate"/>
      </w:r>
      <w:r w:rsidR="00ED008E">
        <w:rPr>
          <w:noProof/>
          <w:sz w:val="20"/>
          <w:szCs w:val="20"/>
        </w:rPr>
        <w:t>3</w:t>
      </w:r>
      <w:r w:rsidRPr="00376838">
        <w:rPr>
          <w:noProof/>
          <w:sz w:val="20"/>
          <w:szCs w:val="20"/>
        </w:rPr>
        <w:fldChar w:fldCharType="end"/>
      </w:r>
    </w:p>
    <w:p w14:paraId="5D4FCFFB" w14:textId="2A2E7005"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1.1</w:t>
      </w:r>
      <w:r w:rsidRPr="00376838">
        <w:rPr>
          <w:rFonts w:asciiTheme="minorHAnsi" w:eastAsiaTheme="minorEastAsia" w:hAnsiTheme="minorHAnsi" w:cstheme="minorBidi"/>
          <w:noProof/>
          <w:color w:val="auto"/>
          <w:sz w:val="20"/>
          <w:szCs w:val="20"/>
        </w:rPr>
        <w:tab/>
      </w:r>
      <w:r w:rsidRPr="00376838">
        <w:rPr>
          <w:noProof/>
          <w:sz w:val="20"/>
          <w:szCs w:val="20"/>
        </w:rPr>
        <w:t>Ajout d’une couche d’information géographique</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_Toc204348139 \h </w:instrText>
      </w:r>
      <w:r w:rsidRPr="00376838">
        <w:rPr>
          <w:noProof/>
          <w:sz w:val="20"/>
          <w:szCs w:val="20"/>
        </w:rPr>
      </w:r>
      <w:r w:rsidRPr="00376838">
        <w:rPr>
          <w:noProof/>
          <w:sz w:val="20"/>
          <w:szCs w:val="20"/>
        </w:rPr>
        <w:fldChar w:fldCharType="separate"/>
      </w:r>
      <w:r w:rsidR="00ED008E">
        <w:rPr>
          <w:noProof/>
          <w:sz w:val="20"/>
          <w:szCs w:val="20"/>
        </w:rPr>
        <w:t>3</w:t>
      </w:r>
      <w:r w:rsidRPr="00376838">
        <w:rPr>
          <w:noProof/>
          <w:sz w:val="20"/>
          <w:szCs w:val="20"/>
        </w:rPr>
        <w:fldChar w:fldCharType="end"/>
      </w:r>
    </w:p>
    <w:p w14:paraId="59EAB496" w14:textId="6868E0EE" w:rsidR="00376838" w:rsidRPr="00376838" w:rsidRDefault="00376838" w:rsidP="00376838">
      <w:pPr>
        <w:pStyle w:val="TM3"/>
        <w:tabs>
          <w:tab w:val="left" w:pos="110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1.1.1</w:t>
      </w:r>
      <w:r w:rsidRPr="00376838">
        <w:rPr>
          <w:rFonts w:asciiTheme="minorHAnsi" w:eastAsiaTheme="minorEastAsia" w:hAnsiTheme="minorHAnsi" w:cstheme="minorBidi"/>
          <w:noProof/>
          <w:color w:val="auto"/>
          <w:sz w:val="20"/>
          <w:szCs w:val="20"/>
        </w:rPr>
        <w:tab/>
      </w:r>
      <w:r w:rsidRPr="00376838">
        <w:rPr>
          <w:noProof/>
          <w:sz w:val="20"/>
          <w:szCs w:val="20"/>
        </w:rPr>
        <w:t>Création d’une marque-pages pour faciliter l’accès aux fichiers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_Toc204348140 \h </w:instrText>
      </w:r>
      <w:r w:rsidRPr="00376838">
        <w:rPr>
          <w:noProof/>
          <w:sz w:val="20"/>
          <w:szCs w:val="20"/>
        </w:rPr>
      </w:r>
      <w:r w:rsidRPr="00376838">
        <w:rPr>
          <w:noProof/>
          <w:sz w:val="20"/>
          <w:szCs w:val="20"/>
        </w:rPr>
        <w:fldChar w:fldCharType="separate"/>
      </w:r>
      <w:r w:rsidR="00ED008E">
        <w:rPr>
          <w:noProof/>
          <w:sz w:val="20"/>
          <w:szCs w:val="20"/>
        </w:rPr>
        <w:t>3</w:t>
      </w:r>
      <w:r w:rsidRPr="00376838">
        <w:rPr>
          <w:noProof/>
          <w:sz w:val="20"/>
          <w:szCs w:val="20"/>
        </w:rPr>
        <w:fldChar w:fldCharType="end"/>
      </w:r>
    </w:p>
    <w:p w14:paraId="1C1EC79E" w14:textId="388F1E0F" w:rsidR="00376838" w:rsidRPr="00376838" w:rsidRDefault="00376838" w:rsidP="00376838">
      <w:pPr>
        <w:pStyle w:val="TM3"/>
        <w:tabs>
          <w:tab w:val="left" w:pos="110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1.1.2</w:t>
      </w:r>
      <w:r w:rsidRPr="00376838">
        <w:rPr>
          <w:rFonts w:asciiTheme="minorHAnsi" w:eastAsiaTheme="minorEastAsia" w:hAnsiTheme="minorHAnsi" w:cstheme="minorBidi"/>
          <w:noProof/>
          <w:color w:val="auto"/>
          <w:sz w:val="20"/>
          <w:szCs w:val="20"/>
        </w:rPr>
        <w:tab/>
      </w:r>
      <w:r w:rsidRPr="00376838">
        <w:rPr>
          <w:noProof/>
          <w:sz w:val="20"/>
          <w:szCs w:val="20"/>
        </w:rPr>
        <w:t>Ajouter des couches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_Toc204348141 \h </w:instrText>
      </w:r>
      <w:r w:rsidRPr="00376838">
        <w:rPr>
          <w:noProof/>
          <w:sz w:val="20"/>
          <w:szCs w:val="20"/>
        </w:rPr>
      </w:r>
      <w:r w:rsidRPr="00376838">
        <w:rPr>
          <w:noProof/>
          <w:sz w:val="20"/>
          <w:szCs w:val="20"/>
        </w:rPr>
        <w:fldChar w:fldCharType="separate"/>
      </w:r>
      <w:r w:rsidR="00ED008E">
        <w:rPr>
          <w:noProof/>
          <w:sz w:val="20"/>
          <w:szCs w:val="20"/>
        </w:rPr>
        <w:t>4</w:t>
      </w:r>
      <w:r w:rsidRPr="00376838">
        <w:rPr>
          <w:noProof/>
          <w:sz w:val="20"/>
          <w:szCs w:val="20"/>
        </w:rPr>
        <w:fldChar w:fldCharType="end"/>
      </w:r>
    </w:p>
    <w:p w14:paraId="63DCCC2B" w14:textId="1D3C74AF"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1.2</w:t>
      </w:r>
      <w:r w:rsidRPr="00376838">
        <w:rPr>
          <w:rFonts w:asciiTheme="minorHAnsi" w:eastAsiaTheme="minorEastAsia" w:hAnsiTheme="minorHAnsi" w:cstheme="minorBidi"/>
          <w:noProof/>
          <w:color w:val="auto"/>
          <w:sz w:val="20"/>
          <w:szCs w:val="20"/>
        </w:rPr>
        <w:tab/>
      </w:r>
      <w:r w:rsidRPr="00376838">
        <w:rPr>
          <w:noProof/>
          <w:sz w:val="20"/>
          <w:szCs w:val="20"/>
        </w:rPr>
        <w:t>Affichage de la composante géométrique et de la composante sémantique</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_Toc204348142 \h </w:instrText>
      </w:r>
      <w:r w:rsidRPr="00376838">
        <w:rPr>
          <w:noProof/>
          <w:sz w:val="20"/>
          <w:szCs w:val="20"/>
        </w:rPr>
      </w:r>
      <w:r w:rsidRPr="00376838">
        <w:rPr>
          <w:noProof/>
          <w:sz w:val="20"/>
          <w:szCs w:val="20"/>
        </w:rPr>
        <w:fldChar w:fldCharType="separate"/>
      </w:r>
      <w:r w:rsidR="00ED008E">
        <w:rPr>
          <w:noProof/>
          <w:sz w:val="20"/>
          <w:szCs w:val="20"/>
        </w:rPr>
        <w:t>5</w:t>
      </w:r>
      <w:r w:rsidRPr="00376838">
        <w:rPr>
          <w:noProof/>
          <w:sz w:val="20"/>
          <w:szCs w:val="20"/>
        </w:rPr>
        <w:fldChar w:fldCharType="end"/>
      </w:r>
    </w:p>
    <w:p w14:paraId="28916A4F" w14:textId="62566790"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1.3</w:t>
      </w:r>
      <w:r w:rsidRPr="00376838">
        <w:rPr>
          <w:rFonts w:asciiTheme="minorHAnsi" w:eastAsiaTheme="minorEastAsia" w:hAnsiTheme="minorHAnsi" w:cstheme="minorBidi"/>
          <w:noProof/>
          <w:color w:val="auto"/>
          <w:sz w:val="20"/>
          <w:szCs w:val="20"/>
        </w:rPr>
        <w:tab/>
      </w:r>
      <w:r w:rsidRPr="00376838">
        <w:rPr>
          <w:noProof/>
          <w:sz w:val="20"/>
          <w:szCs w:val="20"/>
        </w:rPr>
        <w:t>Fichiers associés à un fichier de forme (</w:t>
      </w:r>
      <w:r w:rsidRPr="00376838">
        <w:rPr>
          <w:i/>
          <w:noProof/>
          <w:sz w:val="20"/>
          <w:szCs w:val="20"/>
        </w:rPr>
        <w:t>shapefile</w:t>
      </w:r>
      <w:r w:rsidRPr="00376838">
        <w:rPr>
          <w:noProof/>
          <w:sz w:val="20"/>
          <w:szCs w:val="20"/>
        </w:rPr>
        <w:t>)</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_Toc204348143 \h </w:instrText>
      </w:r>
      <w:r w:rsidRPr="00376838">
        <w:rPr>
          <w:noProof/>
          <w:sz w:val="20"/>
          <w:szCs w:val="20"/>
        </w:rPr>
      </w:r>
      <w:r w:rsidRPr="00376838">
        <w:rPr>
          <w:noProof/>
          <w:sz w:val="20"/>
          <w:szCs w:val="20"/>
        </w:rPr>
        <w:fldChar w:fldCharType="separate"/>
      </w:r>
      <w:r w:rsidR="00ED008E">
        <w:rPr>
          <w:noProof/>
          <w:sz w:val="20"/>
          <w:szCs w:val="20"/>
        </w:rPr>
        <w:t>6</w:t>
      </w:r>
      <w:r w:rsidRPr="00376838">
        <w:rPr>
          <w:noProof/>
          <w:sz w:val="20"/>
          <w:szCs w:val="20"/>
        </w:rPr>
        <w:fldChar w:fldCharType="end"/>
      </w:r>
    </w:p>
    <w:p w14:paraId="6DA8269F" w14:textId="70878843"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1.4</w:t>
      </w:r>
      <w:r w:rsidRPr="00376838">
        <w:rPr>
          <w:rFonts w:asciiTheme="minorHAnsi" w:eastAsiaTheme="minorEastAsia" w:hAnsiTheme="minorHAnsi" w:cstheme="minorBidi"/>
          <w:noProof/>
          <w:color w:val="auto"/>
          <w:sz w:val="20"/>
          <w:szCs w:val="20"/>
        </w:rPr>
        <w:tab/>
      </w:r>
      <w:r w:rsidRPr="00376838">
        <w:rPr>
          <w:noProof/>
          <w:sz w:val="20"/>
          <w:szCs w:val="20"/>
        </w:rPr>
        <w:t>Afficher des couches via des flux</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_Toc204348144 \h </w:instrText>
      </w:r>
      <w:r w:rsidRPr="00376838">
        <w:rPr>
          <w:noProof/>
          <w:sz w:val="20"/>
          <w:szCs w:val="20"/>
        </w:rPr>
      </w:r>
      <w:r w:rsidRPr="00376838">
        <w:rPr>
          <w:noProof/>
          <w:sz w:val="20"/>
          <w:szCs w:val="20"/>
        </w:rPr>
        <w:fldChar w:fldCharType="separate"/>
      </w:r>
      <w:r w:rsidR="00ED008E">
        <w:rPr>
          <w:noProof/>
          <w:sz w:val="20"/>
          <w:szCs w:val="20"/>
        </w:rPr>
        <w:t>7</w:t>
      </w:r>
      <w:r w:rsidRPr="00376838">
        <w:rPr>
          <w:noProof/>
          <w:sz w:val="20"/>
          <w:szCs w:val="20"/>
        </w:rPr>
        <w:fldChar w:fldCharType="end"/>
      </w:r>
    </w:p>
    <w:p w14:paraId="66DE9E5E" w14:textId="3DD42701" w:rsidR="00376838" w:rsidRPr="00376838" w:rsidRDefault="00376838" w:rsidP="00376838">
      <w:pPr>
        <w:pStyle w:val="TM3"/>
        <w:tabs>
          <w:tab w:val="left" w:pos="110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1.4.1</w:t>
      </w:r>
      <w:r w:rsidRPr="00376838">
        <w:rPr>
          <w:rFonts w:asciiTheme="minorHAnsi" w:eastAsiaTheme="minorEastAsia" w:hAnsiTheme="minorHAnsi" w:cstheme="minorBidi"/>
          <w:noProof/>
          <w:color w:val="auto"/>
          <w:sz w:val="20"/>
          <w:szCs w:val="20"/>
        </w:rPr>
        <w:tab/>
      </w:r>
      <w:r w:rsidRPr="00376838">
        <w:rPr>
          <w:noProof/>
          <w:sz w:val="20"/>
          <w:szCs w:val="20"/>
        </w:rPr>
        <w:t>Les données raster en flux WMS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_Toc204348145 \h </w:instrText>
      </w:r>
      <w:r w:rsidRPr="00376838">
        <w:rPr>
          <w:noProof/>
          <w:sz w:val="20"/>
          <w:szCs w:val="20"/>
        </w:rPr>
      </w:r>
      <w:r w:rsidRPr="00376838">
        <w:rPr>
          <w:noProof/>
          <w:sz w:val="20"/>
          <w:szCs w:val="20"/>
        </w:rPr>
        <w:fldChar w:fldCharType="separate"/>
      </w:r>
      <w:r w:rsidR="00ED008E">
        <w:rPr>
          <w:noProof/>
          <w:sz w:val="20"/>
          <w:szCs w:val="20"/>
        </w:rPr>
        <w:t>7</w:t>
      </w:r>
      <w:r w:rsidRPr="00376838">
        <w:rPr>
          <w:noProof/>
          <w:sz w:val="20"/>
          <w:szCs w:val="20"/>
        </w:rPr>
        <w:fldChar w:fldCharType="end"/>
      </w:r>
    </w:p>
    <w:p w14:paraId="056E58B0" w14:textId="229B5685" w:rsidR="00376838" w:rsidRPr="00376838" w:rsidRDefault="00376838" w:rsidP="00376838">
      <w:pPr>
        <w:pStyle w:val="TM3"/>
        <w:tabs>
          <w:tab w:val="left" w:pos="110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1.4.2</w:t>
      </w:r>
      <w:r w:rsidRPr="00376838">
        <w:rPr>
          <w:rFonts w:asciiTheme="minorHAnsi" w:eastAsiaTheme="minorEastAsia" w:hAnsiTheme="minorHAnsi" w:cstheme="minorBidi"/>
          <w:noProof/>
          <w:color w:val="auto"/>
          <w:sz w:val="20"/>
          <w:szCs w:val="20"/>
        </w:rPr>
        <w:tab/>
      </w:r>
      <w:r w:rsidRPr="00376838">
        <w:rPr>
          <w:noProof/>
          <w:sz w:val="20"/>
          <w:szCs w:val="20"/>
        </w:rPr>
        <w:t>Les flux sous forme de tuiles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_Toc204348146 \h </w:instrText>
      </w:r>
      <w:r w:rsidRPr="00376838">
        <w:rPr>
          <w:noProof/>
          <w:sz w:val="20"/>
          <w:szCs w:val="20"/>
        </w:rPr>
      </w:r>
      <w:r w:rsidRPr="00376838">
        <w:rPr>
          <w:noProof/>
          <w:sz w:val="20"/>
          <w:szCs w:val="20"/>
        </w:rPr>
        <w:fldChar w:fldCharType="separate"/>
      </w:r>
      <w:r w:rsidR="00ED008E">
        <w:rPr>
          <w:noProof/>
          <w:sz w:val="20"/>
          <w:szCs w:val="20"/>
        </w:rPr>
        <w:t>8</w:t>
      </w:r>
      <w:r w:rsidRPr="00376838">
        <w:rPr>
          <w:noProof/>
          <w:sz w:val="20"/>
          <w:szCs w:val="20"/>
        </w:rPr>
        <w:fldChar w:fldCharType="end"/>
      </w:r>
    </w:p>
    <w:p w14:paraId="754D17EC" w14:textId="56F7EB86"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1.5</w:t>
      </w:r>
      <w:r w:rsidRPr="00376838">
        <w:rPr>
          <w:rFonts w:asciiTheme="minorHAnsi" w:eastAsiaTheme="minorEastAsia" w:hAnsiTheme="minorHAnsi" w:cstheme="minorBidi"/>
          <w:noProof/>
          <w:color w:val="auto"/>
          <w:sz w:val="20"/>
          <w:szCs w:val="20"/>
        </w:rPr>
        <w:tab/>
      </w:r>
      <w:r w:rsidRPr="00376838">
        <w:rPr>
          <w:noProof/>
          <w:sz w:val="20"/>
          <w:szCs w:val="20"/>
        </w:rPr>
        <w:t>Les données de l’IGN (téléchargement et sélection)</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_Toc204348147 \h </w:instrText>
      </w:r>
      <w:r w:rsidRPr="00376838">
        <w:rPr>
          <w:noProof/>
          <w:sz w:val="20"/>
          <w:szCs w:val="20"/>
        </w:rPr>
      </w:r>
      <w:r w:rsidRPr="00376838">
        <w:rPr>
          <w:noProof/>
          <w:sz w:val="20"/>
          <w:szCs w:val="20"/>
        </w:rPr>
        <w:fldChar w:fldCharType="separate"/>
      </w:r>
      <w:r w:rsidR="00ED008E">
        <w:rPr>
          <w:noProof/>
          <w:sz w:val="20"/>
          <w:szCs w:val="20"/>
        </w:rPr>
        <w:t>8</w:t>
      </w:r>
      <w:r w:rsidRPr="00376838">
        <w:rPr>
          <w:noProof/>
          <w:sz w:val="20"/>
          <w:szCs w:val="20"/>
        </w:rPr>
        <w:fldChar w:fldCharType="end"/>
      </w:r>
    </w:p>
    <w:p w14:paraId="299BBD95" w14:textId="7FDF557E"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1.6</w:t>
      </w:r>
      <w:r w:rsidRPr="00376838">
        <w:rPr>
          <w:rFonts w:asciiTheme="minorHAnsi" w:eastAsiaTheme="minorEastAsia" w:hAnsiTheme="minorHAnsi" w:cstheme="minorBidi"/>
          <w:noProof/>
          <w:color w:val="auto"/>
          <w:sz w:val="20"/>
          <w:szCs w:val="20"/>
        </w:rPr>
        <w:tab/>
      </w:r>
      <w:r w:rsidRPr="00376838">
        <w:rPr>
          <w:noProof/>
          <w:sz w:val="20"/>
          <w:szCs w:val="20"/>
        </w:rPr>
        <w:t>Sélection d’une partie des entités en fonction des attributs d’un champ</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_Toc204348148 \h </w:instrText>
      </w:r>
      <w:r w:rsidRPr="00376838">
        <w:rPr>
          <w:noProof/>
          <w:sz w:val="20"/>
          <w:szCs w:val="20"/>
        </w:rPr>
      </w:r>
      <w:r w:rsidRPr="00376838">
        <w:rPr>
          <w:noProof/>
          <w:sz w:val="20"/>
          <w:szCs w:val="20"/>
        </w:rPr>
        <w:fldChar w:fldCharType="separate"/>
      </w:r>
      <w:r w:rsidR="00ED008E">
        <w:rPr>
          <w:noProof/>
          <w:sz w:val="20"/>
          <w:szCs w:val="20"/>
        </w:rPr>
        <w:t>10</w:t>
      </w:r>
      <w:r w:rsidRPr="00376838">
        <w:rPr>
          <w:noProof/>
          <w:sz w:val="20"/>
          <w:szCs w:val="20"/>
        </w:rPr>
        <w:fldChar w:fldCharType="end"/>
      </w:r>
    </w:p>
    <w:p w14:paraId="56C4D8EA" w14:textId="64C92A75"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1.7</w:t>
      </w:r>
      <w:r w:rsidRPr="00376838">
        <w:rPr>
          <w:rFonts w:asciiTheme="minorHAnsi" w:eastAsiaTheme="minorEastAsia" w:hAnsiTheme="minorHAnsi" w:cstheme="minorBidi"/>
          <w:noProof/>
          <w:color w:val="auto"/>
          <w:sz w:val="20"/>
          <w:szCs w:val="20"/>
        </w:rPr>
        <w:tab/>
      </w:r>
      <w:r w:rsidRPr="00376838">
        <w:rPr>
          <w:noProof/>
          <w:sz w:val="20"/>
          <w:szCs w:val="20"/>
        </w:rPr>
        <w:t>Exporter les entités sélectionnées – créer un nouveau jeu de données à partir d’une sélection</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_Toc204348149 \h </w:instrText>
      </w:r>
      <w:r w:rsidRPr="00376838">
        <w:rPr>
          <w:noProof/>
          <w:sz w:val="20"/>
          <w:szCs w:val="20"/>
        </w:rPr>
      </w:r>
      <w:r w:rsidRPr="00376838">
        <w:rPr>
          <w:noProof/>
          <w:sz w:val="20"/>
          <w:szCs w:val="20"/>
        </w:rPr>
        <w:fldChar w:fldCharType="separate"/>
      </w:r>
      <w:r w:rsidR="00ED008E">
        <w:rPr>
          <w:noProof/>
          <w:sz w:val="20"/>
          <w:szCs w:val="20"/>
        </w:rPr>
        <w:t>10</w:t>
      </w:r>
      <w:r w:rsidRPr="00376838">
        <w:rPr>
          <w:noProof/>
          <w:sz w:val="20"/>
          <w:szCs w:val="20"/>
        </w:rPr>
        <w:fldChar w:fldCharType="end"/>
      </w:r>
    </w:p>
    <w:p w14:paraId="58C27667" w14:textId="76F38F7D"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1.8</w:t>
      </w:r>
      <w:r w:rsidRPr="00376838">
        <w:rPr>
          <w:rFonts w:asciiTheme="minorHAnsi" w:eastAsiaTheme="minorEastAsia" w:hAnsiTheme="minorHAnsi" w:cstheme="minorBidi"/>
          <w:noProof/>
          <w:color w:val="auto"/>
          <w:sz w:val="20"/>
          <w:szCs w:val="20"/>
        </w:rPr>
        <w:tab/>
      </w:r>
      <w:r w:rsidRPr="00376838">
        <w:rPr>
          <w:noProof/>
          <w:sz w:val="20"/>
          <w:szCs w:val="20"/>
        </w:rPr>
        <w:t>Fichier QGZ : fichier projet</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_Toc204348150 \h </w:instrText>
      </w:r>
      <w:r w:rsidRPr="00376838">
        <w:rPr>
          <w:noProof/>
          <w:sz w:val="20"/>
          <w:szCs w:val="20"/>
        </w:rPr>
      </w:r>
      <w:r w:rsidRPr="00376838">
        <w:rPr>
          <w:noProof/>
          <w:sz w:val="20"/>
          <w:szCs w:val="20"/>
        </w:rPr>
        <w:fldChar w:fldCharType="separate"/>
      </w:r>
      <w:r w:rsidR="00ED008E">
        <w:rPr>
          <w:noProof/>
          <w:sz w:val="20"/>
          <w:szCs w:val="20"/>
        </w:rPr>
        <w:t>11</w:t>
      </w:r>
      <w:r w:rsidRPr="00376838">
        <w:rPr>
          <w:noProof/>
          <w:sz w:val="20"/>
          <w:szCs w:val="20"/>
        </w:rPr>
        <w:fldChar w:fldCharType="end"/>
      </w:r>
    </w:p>
    <w:p w14:paraId="37452EC0" w14:textId="0E339D23"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1.9</w:t>
      </w:r>
      <w:r w:rsidRPr="00376838">
        <w:rPr>
          <w:rFonts w:asciiTheme="minorHAnsi" w:eastAsiaTheme="minorEastAsia" w:hAnsiTheme="minorHAnsi" w:cstheme="minorBidi"/>
          <w:noProof/>
          <w:color w:val="auto"/>
          <w:sz w:val="20"/>
          <w:szCs w:val="20"/>
        </w:rPr>
        <w:tab/>
      </w:r>
      <w:r w:rsidRPr="00376838">
        <w:rPr>
          <w:noProof/>
          <w:sz w:val="20"/>
          <w:szCs w:val="20"/>
        </w:rPr>
        <w:t>Prendre connaissance des données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_Toc204348151 \h </w:instrText>
      </w:r>
      <w:r w:rsidRPr="00376838">
        <w:rPr>
          <w:noProof/>
          <w:sz w:val="20"/>
          <w:szCs w:val="20"/>
        </w:rPr>
      </w:r>
      <w:r w:rsidRPr="00376838">
        <w:rPr>
          <w:noProof/>
          <w:sz w:val="20"/>
          <w:szCs w:val="20"/>
        </w:rPr>
        <w:fldChar w:fldCharType="separate"/>
      </w:r>
      <w:r w:rsidR="00ED008E">
        <w:rPr>
          <w:noProof/>
          <w:sz w:val="20"/>
          <w:szCs w:val="20"/>
        </w:rPr>
        <w:t>12</w:t>
      </w:r>
      <w:r w:rsidRPr="00376838">
        <w:rPr>
          <w:noProof/>
          <w:sz w:val="20"/>
          <w:szCs w:val="20"/>
        </w:rPr>
        <w:fldChar w:fldCharType="end"/>
      </w:r>
    </w:p>
    <w:p w14:paraId="741F53B7" w14:textId="0224B3C0" w:rsidR="00376838" w:rsidRPr="00376838" w:rsidRDefault="00376838" w:rsidP="00376838">
      <w:pPr>
        <w:pStyle w:val="TM1"/>
        <w:tabs>
          <w:tab w:val="left" w:pos="440"/>
        </w:tabs>
        <w:spacing w:line="240" w:lineRule="exact"/>
        <w:rPr>
          <w:rFonts w:asciiTheme="minorHAnsi" w:eastAsiaTheme="minorEastAsia" w:hAnsiTheme="minorHAnsi" w:cstheme="minorBidi"/>
          <w:noProof/>
          <w:color w:val="auto"/>
          <w:sz w:val="20"/>
          <w:szCs w:val="20"/>
        </w:rPr>
      </w:pPr>
      <w:r w:rsidRPr="00376838">
        <w:rPr>
          <w:noProof/>
          <w:sz w:val="20"/>
          <w:szCs w:val="20"/>
        </w:rPr>
        <w:t>2.</w:t>
      </w:r>
      <w:r w:rsidRPr="00376838">
        <w:rPr>
          <w:rFonts w:asciiTheme="minorHAnsi" w:eastAsiaTheme="minorEastAsia" w:hAnsiTheme="minorHAnsi" w:cstheme="minorBidi"/>
          <w:noProof/>
          <w:color w:val="auto"/>
          <w:sz w:val="20"/>
          <w:szCs w:val="20"/>
        </w:rPr>
        <w:tab/>
      </w:r>
      <w:r w:rsidRPr="00376838">
        <w:rPr>
          <w:noProof/>
          <w:sz w:val="20"/>
          <w:szCs w:val="20"/>
        </w:rPr>
        <w:t>L’affichage des données dans QGIS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_Toc204348152 \h </w:instrText>
      </w:r>
      <w:r w:rsidRPr="00376838">
        <w:rPr>
          <w:noProof/>
          <w:sz w:val="20"/>
          <w:szCs w:val="20"/>
        </w:rPr>
      </w:r>
      <w:r w:rsidRPr="00376838">
        <w:rPr>
          <w:noProof/>
          <w:sz w:val="20"/>
          <w:szCs w:val="20"/>
        </w:rPr>
        <w:fldChar w:fldCharType="separate"/>
      </w:r>
      <w:r w:rsidR="00ED008E">
        <w:rPr>
          <w:noProof/>
          <w:sz w:val="20"/>
          <w:szCs w:val="20"/>
        </w:rPr>
        <w:t>14</w:t>
      </w:r>
      <w:r w:rsidRPr="00376838">
        <w:rPr>
          <w:noProof/>
          <w:sz w:val="20"/>
          <w:szCs w:val="20"/>
        </w:rPr>
        <w:fldChar w:fldCharType="end"/>
      </w:r>
    </w:p>
    <w:p w14:paraId="70DB76C2" w14:textId="721D24E2"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1.10</w:t>
      </w:r>
      <w:r w:rsidRPr="00376838">
        <w:rPr>
          <w:rFonts w:asciiTheme="minorHAnsi" w:eastAsiaTheme="minorEastAsia" w:hAnsiTheme="minorHAnsi" w:cstheme="minorBidi"/>
          <w:noProof/>
          <w:color w:val="auto"/>
          <w:sz w:val="20"/>
          <w:szCs w:val="20"/>
        </w:rPr>
        <w:tab/>
      </w:r>
      <w:r w:rsidRPr="00376838">
        <w:rPr>
          <w:noProof/>
          <w:sz w:val="20"/>
          <w:szCs w:val="20"/>
        </w:rPr>
        <w:t>Le bloc COUCHES #4</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_Toc204348153 \h </w:instrText>
      </w:r>
      <w:r w:rsidRPr="00376838">
        <w:rPr>
          <w:noProof/>
          <w:sz w:val="20"/>
          <w:szCs w:val="20"/>
        </w:rPr>
      </w:r>
      <w:r w:rsidRPr="00376838">
        <w:rPr>
          <w:noProof/>
          <w:sz w:val="20"/>
          <w:szCs w:val="20"/>
        </w:rPr>
        <w:fldChar w:fldCharType="separate"/>
      </w:r>
      <w:r w:rsidR="00ED008E">
        <w:rPr>
          <w:noProof/>
          <w:sz w:val="20"/>
          <w:szCs w:val="20"/>
        </w:rPr>
        <w:t>14</w:t>
      </w:r>
      <w:r w:rsidRPr="00376838">
        <w:rPr>
          <w:noProof/>
          <w:sz w:val="20"/>
          <w:szCs w:val="20"/>
        </w:rPr>
        <w:fldChar w:fldCharType="end"/>
      </w:r>
    </w:p>
    <w:p w14:paraId="2E67E43E" w14:textId="683ACF7F"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1.11</w:t>
      </w:r>
      <w:r w:rsidRPr="00376838">
        <w:rPr>
          <w:rFonts w:asciiTheme="minorHAnsi" w:eastAsiaTheme="minorEastAsia" w:hAnsiTheme="minorHAnsi" w:cstheme="minorBidi"/>
          <w:noProof/>
          <w:color w:val="auto"/>
          <w:sz w:val="20"/>
          <w:szCs w:val="20"/>
        </w:rPr>
        <w:tab/>
      </w:r>
      <w:r w:rsidRPr="00376838">
        <w:rPr>
          <w:noProof/>
          <w:sz w:val="20"/>
          <w:szCs w:val="20"/>
        </w:rPr>
        <w:t>Les différentes utilisations du zoom</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_Toc204348154 \h </w:instrText>
      </w:r>
      <w:r w:rsidRPr="00376838">
        <w:rPr>
          <w:noProof/>
          <w:sz w:val="20"/>
          <w:szCs w:val="20"/>
        </w:rPr>
      </w:r>
      <w:r w:rsidRPr="00376838">
        <w:rPr>
          <w:noProof/>
          <w:sz w:val="20"/>
          <w:szCs w:val="20"/>
        </w:rPr>
        <w:fldChar w:fldCharType="separate"/>
      </w:r>
      <w:r w:rsidR="00ED008E">
        <w:rPr>
          <w:noProof/>
          <w:sz w:val="20"/>
          <w:szCs w:val="20"/>
        </w:rPr>
        <w:t>14</w:t>
      </w:r>
      <w:r w:rsidRPr="00376838">
        <w:rPr>
          <w:noProof/>
          <w:sz w:val="20"/>
          <w:szCs w:val="20"/>
        </w:rPr>
        <w:fldChar w:fldCharType="end"/>
      </w:r>
    </w:p>
    <w:p w14:paraId="62ABEA6D" w14:textId="684871A6"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1.12</w:t>
      </w:r>
      <w:r w:rsidRPr="00376838">
        <w:rPr>
          <w:rFonts w:asciiTheme="minorHAnsi" w:eastAsiaTheme="minorEastAsia" w:hAnsiTheme="minorHAnsi" w:cstheme="minorBidi"/>
          <w:noProof/>
          <w:color w:val="auto"/>
          <w:sz w:val="20"/>
          <w:szCs w:val="20"/>
        </w:rPr>
        <w:tab/>
      </w:r>
      <w:r w:rsidRPr="00376838">
        <w:rPr>
          <w:noProof/>
          <w:sz w:val="20"/>
          <w:szCs w:val="20"/>
        </w:rPr>
        <w:t>Modification simple de l’apparence des données spatiales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_Toc204348155 \h </w:instrText>
      </w:r>
      <w:r w:rsidRPr="00376838">
        <w:rPr>
          <w:noProof/>
          <w:sz w:val="20"/>
          <w:szCs w:val="20"/>
        </w:rPr>
      </w:r>
      <w:r w:rsidRPr="00376838">
        <w:rPr>
          <w:noProof/>
          <w:sz w:val="20"/>
          <w:szCs w:val="20"/>
        </w:rPr>
        <w:fldChar w:fldCharType="separate"/>
      </w:r>
      <w:r w:rsidR="00ED008E">
        <w:rPr>
          <w:noProof/>
          <w:sz w:val="20"/>
          <w:szCs w:val="20"/>
        </w:rPr>
        <w:t>15</w:t>
      </w:r>
      <w:r w:rsidRPr="00376838">
        <w:rPr>
          <w:noProof/>
          <w:sz w:val="20"/>
          <w:szCs w:val="20"/>
        </w:rPr>
        <w:fldChar w:fldCharType="end"/>
      </w:r>
    </w:p>
    <w:p w14:paraId="784D3182" w14:textId="3D5480BE" w:rsidR="00376838" w:rsidRPr="00376838" w:rsidRDefault="00376838" w:rsidP="00376838">
      <w:pPr>
        <w:pStyle w:val="TM2"/>
        <w:tabs>
          <w:tab w:val="left" w:pos="880"/>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1.13</w:t>
      </w:r>
      <w:r w:rsidRPr="00376838">
        <w:rPr>
          <w:rFonts w:asciiTheme="minorHAnsi" w:eastAsiaTheme="minorEastAsia" w:hAnsiTheme="minorHAnsi" w:cstheme="minorBidi"/>
          <w:noProof/>
          <w:color w:val="auto"/>
          <w:sz w:val="20"/>
          <w:szCs w:val="20"/>
        </w:rPr>
        <w:tab/>
      </w:r>
      <w:r w:rsidRPr="00376838">
        <w:rPr>
          <w:noProof/>
          <w:sz w:val="20"/>
          <w:szCs w:val="20"/>
        </w:rPr>
        <w:t>Étiquetage des données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_Toc204348156 \h </w:instrText>
      </w:r>
      <w:r w:rsidRPr="00376838">
        <w:rPr>
          <w:noProof/>
          <w:sz w:val="20"/>
          <w:szCs w:val="20"/>
        </w:rPr>
      </w:r>
      <w:r w:rsidRPr="00376838">
        <w:rPr>
          <w:noProof/>
          <w:sz w:val="20"/>
          <w:szCs w:val="20"/>
        </w:rPr>
        <w:fldChar w:fldCharType="separate"/>
      </w:r>
      <w:r w:rsidR="00ED008E">
        <w:rPr>
          <w:noProof/>
          <w:sz w:val="20"/>
          <w:szCs w:val="20"/>
        </w:rPr>
        <w:t>17</w:t>
      </w:r>
      <w:r w:rsidRPr="00376838">
        <w:rPr>
          <w:noProof/>
          <w:sz w:val="20"/>
          <w:szCs w:val="20"/>
        </w:rPr>
        <w:fldChar w:fldCharType="end"/>
      </w:r>
    </w:p>
    <w:p w14:paraId="4471473B" w14:textId="246EE2E2" w:rsidR="00376838" w:rsidRPr="00376838" w:rsidRDefault="00376838" w:rsidP="00376838">
      <w:pPr>
        <w:pStyle w:val="TM1"/>
        <w:tabs>
          <w:tab w:val="left" w:pos="440"/>
        </w:tabs>
        <w:spacing w:line="240" w:lineRule="exact"/>
        <w:rPr>
          <w:rFonts w:asciiTheme="minorHAnsi" w:eastAsiaTheme="minorEastAsia" w:hAnsiTheme="minorHAnsi" w:cstheme="minorBidi"/>
          <w:noProof/>
          <w:color w:val="auto"/>
          <w:sz w:val="20"/>
          <w:szCs w:val="20"/>
        </w:rPr>
      </w:pPr>
      <w:r w:rsidRPr="00376838">
        <w:rPr>
          <w:noProof/>
          <w:sz w:val="20"/>
          <w:szCs w:val="20"/>
        </w:rPr>
        <w:t>3.</w:t>
      </w:r>
      <w:r w:rsidRPr="00376838">
        <w:rPr>
          <w:rFonts w:asciiTheme="minorHAnsi" w:eastAsiaTheme="minorEastAsia" w:hAnsiTheme="minorHAnsi" w:cstheme="minorBidi"/>
          <w:noProof/>
          <w:color w:val="auto"/>
          <w:sz w:val="20"/>
          <w:szCs w:val="20"/>
        </w:rPr>
        <w:tab/>
      </w:r>
      <w:r w:rsidRPr="00376838">
        <w:rPr>
          <w:noProof/>
          <w:sz w:val="20"/>
          <w:szCs w:val="20"/>
        </w:rPr>
        <w:t>La mise en page</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_Toc204348157 \h </w:instrText>
      </w:r>
      <w:r w:rsidRPr="00376838">
        <w:rPr>
          <w:noProof/>
          <w:sz w:val="20"/>
          <w:szCs w:val="20"/>
        </w:rPr>
      </w:r>
      <w:r w:rsidRPr="00376838">
        <w:rPr>
          <w:noProof/>
          <w:sz w:val="20"/>
          <w:szCs w:val="20"/>
        </w:rPr>
        <w:fldChar w:fldCharType="separate"/>
      </w:r>
      <w:r w:rsidR="00ED008E">
        <w:rPr>
          <w:noProof/>
          <w:sz w:val="20"/>
          <w:szCs w:val="20"/>
        </w:rPr>
        <w:t>18</w:t>
      </w:r>
      <w:r w:rsidRPr="00376838">
        <w:rPr>
          <w:noProof/>
          <w:sz w:val="20"/>
          <w:szCs w:val="20"/>
        </w:rPr>
        <w:fldChar w:fldCharType="end"/>
      </w:r>
    </w:p>
    <w:p w14:paraId="48C677C7" w14:textId="7CCD43CB" w:rsidR="00376838" w:rsidRPr="00376838" w:rsidRDefault="00376838" w:rsidP="00376838">
      <w:pPr>
        <w:pStyle w:val="TM2"/>
        <w:tabs>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ANNEXE 1 : Modification simple de l’apparence des données spatiales : raster</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_Toc204348158 \h </w:instrText>
      </w:r>
      <w:r w:rsidRPr="00376838">
        <w:rPr>
          <w:noProof/>
          <w:sz w:val="20"/>
          <w:szCs w:val="20"/>
        </w:rPr>
      </w:r>
      <w:r w:rsidRPr="00376838">
        <w:rPr>
          <w:noProof/>
          <w:sz w:val="20"/>
          <w:szCs w:val="20"/>
        </w:rPr>
        <w:fldChar w:fldCharType="separate"/>
      </w:r>
      <w:r w:rsidR="00ED008E">
        <w:rPr>
          <w:noProof/>
          <w:sz w:val="20"/>
          <w:szCs w:val="20"/>
        </w:rPr>
        <w:t>20</w:t>
      </w:r>
      <w:r w:rsidRPr="00376838">
        <w:rPr>
          <w:noProof/>
          <w:sz w:val="20"/>
          <w:szCs w:val="20"/>
        </w:rPr>
        <w:fldChar w:fldCharType="end"/>
      </w:r>
    </w:p>
    <w:p w14:paraId="00EDE2DE" w14:textId="6FAABF55" w:rsidR="00376838" w:rsidRPr="00376838" w:rsidRDefault="00376838" w:rsidP="00376838">
      <w:pPr>
        <w:pStyle w:val="TM2"/>
        <w:tabs>
          <w:tab w:val="right" w:leader="dot" w:pos="10508"/>
        </w:tabs>
        <w:spacing w:after="0" w:line="240" w:lineRule="exact"/>
        <w:rPr>
          <w:rFonts w:asciiTheme="minorHAnsi" w:eastAsiaTheme="minorEastAsia" w:hAnsiTheme="minorHAnsi" w:cstheme="minorBidi"/>
          <w:noProof/>
          <w:color w:val="auto"/>
          <w:sz w:val="20"/>
          <w:szCs w:val="20"/>
        </w:rPr>
      </w:pPr>
      <w:r w:rsidRPr="00376838">
        <w:rPr>
          <w:noProof/>
          <w:sz w:val="20"/>
          <w:szCs w:val="20"/>
        </w:rPr>
        <w:t>ANNEXE 2 : Etiquetage basé sur une sélection d’entités</w:t>
      </w:r>
      <w:r w:rsidRPr="00376838">
        <w:rPr>
          <w:noProof/>
          <w:sz w:val="20"/>
          <w:szCs w:val="20"/>
        </w:rPr>
        <w:tab/>
      </w:r>
      <w:r w:rsidRPr="00376838">
        <w:rPr>
          <w:noProof/>
          <w:sz w:val="20"/>
          <w:szCs w:val="20"/>
        </w:rPr>
        <w:fldChar w:fldCharType="begin"/>
      </w:r>
      <w:r w:rsidRPr="00376838">
        <w:rPr>
          <w:noProof/>
          <w:sz w:val="20"/>
          <w:szCs w:val="20"/>
        </w:rPr>
        <w:instrText xml:space="preserve"> PAGEREF _Toc204348159 \h </w:instrText>
      </w:r>
      <w:r w:rsidRPr="00376838">
        <w:rPr>
          <w:noProof/>
          <w:sz w:val="20"/>
          <w:szCs w:val="20"/>
        </w:rPr>
      </w:r>
      <w:r w:rsidRPr="00376838">
        <w:rPr>
          <w:noProof/>
          <w:sz w:val="20"/>
          <w:szCs w:val="20"/>
        </w:rPr>
        <w:fldChar w:fldCharType="separate"/>
      </w:r>
      <w:r w:rsidR="00ED008E">
        <w:rPr>
          <w:noProof/>
          <w:sz w:val="20"/>
          <w:szCs w:val="20"/>
        </w:rPr>
        <w:t>22</w:t>
      </w:r>
      <w:r w:rsidRPr="00376838">
        <w:rPr>
          <w:noProof/>
          <w:sz w:val="20"/>
          <w:szCs w:val="20"/>
        </w:rPr>
        <w:fldChar w:fldCharType="end"/>
      </w:r>
    </w:p>
    <w:p w14:paraId="48185131" w14:textId="3E4ED8A5" w:rsidR="003C50E8" w:rsidRDefault="008E6C4D" w:rsidP="00376838">
      <w:pPr>
        <w:spacing w:after="0" w:line="240" w:lineRule="exact"/>
      </w:pPr>
      <w:r w:rsidRPr="00376838">
        <w:rPr>
          <w:sz w:val="20"/>
          <w:szCs w:val="20"/>
        </w:rPr>
        <w:fldChar w:fldCharType="end"/>
      </w:r>
    </w:p>
    <w:p w14:paraId="67EF93C6" w14:textId="77777777" w:rsidR="0041509C" w:rsidRPr="00376838" w:rsidRDefault="00B25DFC" w:rsidP="00DD27E5">
      <w:pPr>
        <w:pStyle w:val="Titre1"/>
        <w:numPr>
          <w:ilvl w:val="0"/>
          <w:numId w:val="0"/>
        </w:numPr>
        <w:rPr>
          <w:rStyle w:val="Accentuation"/>
          <w:i w:val="0"/>
          <w:sz w:val="28"/>
        </w:rPr>
      </w:pPr>
      <w:bookmarkStart w:id="2" w:name="_Toc204006604"/>
      <w:bookmarkStart w:id="3" w:name="_Toc204348135"/>
      <w:r w:rsidRPr="00376838">
        <w:rPr>
          <w:rStyle w:val="Accentuation"/>
          <w:i w:val="0"/>
          <w:sz w:val="28"/>
        </w:rPr>
        <w:t>Objectifs du TD</w:t>
      </w:r>
      <w:bookmarkEnd w:id="2"/>
      <w:bookmarkEnd w:id="3"/>
      <w:r w:rsidRPr="00376838">
        <w:rPr>
          <w:rStyle w:val="Accentuation"/>
          <w:i w:val="0"/>
          <w:sz w:val="28"/>
        </w:rPr>
        <w:t xml:space="preserve"> </w:t>
      </w:r>
    </w:p>
    <w:p w14:paraId="6D04FE00" w14:textId="77777777" w:rsidR="0041509C" w:rsidRDefault="00B25DFC">
      <w:pPr>
        <w:ind w:left="-5" w:right="25"/>
      </w:pPr>
      <w:r>
        <w:t xml:space="preserve">L’objectif du TD est triple : </w:t>
      </w:r>
    </w:p>
    <w:p w14:paraId="7391357E" w14:textId="77777777" w:rsidR="0041509C" w:rsidRDefault="00B25DFC" w:rsidP="001E2947">
      <w:pPr>
        <w:numPr>
          <w:ilvl w:val="0"/>
          <w:numId w:val="1"/>
        </w:numPr>
        <w:ind w:left="721" w:right="25" w:hanging="579"/>
      </w:pPr>
      <w:r>
        <w:t xml:space="preserve">Prendre en main QGIS </w:t>
      </w:r>
    </w:p>
    <w:p w14:paraId="24BE0767" w14:textId="77777777" w:rsidR="0041509C" w:rsidRDefault="00B25DFC" w:rsidP="001E2947">
      <w:pPr>
        <w:numPr>
          <w:ilvl w:val="0"/>
          <w:numId w:val="1"/>
        </w:numPr>
        <w:ind w:left="721" w:right="25" w:hanging="579"/>
      </w:pPr>
      <w:r>
        <w:t xml:space="preserve">Connaître les grandes bases de données géographiques exploitables en France ; </w:t>
      </w:r>
    </w:p>
    <w:p w14:paraId="292ED229" w14:textId="10E9E68C" w:rsidR="0041509C" w:rsidRDefault="00B25DFC" w:rsidP="001E2947">
      <w:pPr>
        <w:numPr>
          <w:ilvl w:val="0"/>
          <w:numId w:val="1"/>
        </w:numPr>
        <w:ind w:left="721" w:right="25" w:hanging="579"/>
      </w:pPr>
      <w:r>
        <w:t>Savoir réaliser une carte de présentation d’un espace géographique à l’échelle du 250 000</w:t>
      </w:r>
      <w:r w:rsidRPr="5DE66967">
        <w:rPr>
          <w:vertAlign w:val="superscript"/>
        </w:rPr>
        <w:t>e</w:t>
      </w:r>
      <w:r>
        <w:t xml:space="preserve"> en mobilisant ces différentes bases de données. Il s’agit donc ici de manipuler essentiellement des données </w:t>
      </w:r>
      <w:r w:rsidRPr="5DE66967">
        <w:rPr>
          <w:b/>
          <w:bCs/>
        </w:rPr>
        <w:t>qualitatives</w:t>
      </w:r>
      <w:r>
        <w:t>.</w:t>
      </w:r>
    </w:p>
    <w:p w14:paraId="34A5E842" w14:textId="77777777" w:rsidR="00376838" w:rsidRDefault="00B25DFC" w:rsidP="00376838">
      <w:pPr>
        <w:spacing w:after="172"/>
        <w:ind w:left="-5" w:right="25"/>
      </w:pPr>
      <w:r>
        <w:t xml:space="preserve">Vous réaliserez à titre d’exercice une carte de présentation de la métropole de Lyon. </w:t>
      </w:r>
    </w:p>
    <w:p w14:paraId="55D859C1" w14:textId="0A1D08E6" w:rsidR="0041509C" w:rsidRPr="00376838" w:rsidRDefault="00B25DFC" w:rsidP="00DD27E5">
      <w:pPr>
        <w:pStyle w:val="Titre1"/>
        <w:numPr>
          <w:ilvl w:val="0"/>
          <w:numId w:val="0"/>
        </w:numPr>
        <w:rPr>
          <w:rStyle w:val="Accentuation"/>
          <w:i w:val="0"/>
          <w:sz w:val="28"/>
        </w:rPr>
      </w:pPr>
      <w:bookmarkStart w:id="4" w:name="_Toc204006605"/>
      <w:bookmarkStart w:id="5" w:name="_Toc204348136"/>
      <w:r w:rsidRPr="00376838">
        <w:rPr>
          <w:rStyle w:val="Accentuation"/>
          <w:i w:val="0"/>
          <w:sz w:val="28"/>
        </w:rPr>
        <w:t>Vocabulaire du TD à maîtriser</w:t>
      </w:r>
      <w:bookmarkEnd w:id="4"/>
      <w:bookmarkEnd w:id="5"/>
      <w:r w:rsidRPr="00376838">
        <w:rPr>
          <w:rStyle w:val="Accentuation"/>
          <w:i w:val="0"/>
          <w:sz w:val="28"/>
        </w:rPr>
        <w:t xml:space="preserve"> </w:t>
      </w:r>
    </w:p>
    <w:p w14:paraId="79764629" w14:textId="16D37785" w:rsidR="00AE261E" w:rsidRPr="00AD3E8C" w:rsidRDefault="00AE261E" w:rsidP="00AE261E">
      <w:pPr>
        <w:spacing w:line="249" w:lineRule="auto"/>
        <w:ind w:left="-5"/>
        <w:jc w:val="left"/>
        <w:rPr>
          <w:color w:val="auto"/>
        </w:rPr>
      </w:pPr>
      <w:r>
        <w:rPr>
          <w:b/>
          <w:i/>
        </w:rPr>
        <w:t>Table attributaire</w:t>
      </w:r>
      <w:r>
        <w:rPr>
          <w:i/>
        </w:rPr>
        <w:t xml:space="preserve"> : une table comprenant des données décrivant les entités d’une carte </w:t>
      </w:r>
    </w:p>
    <w:p w14:paraId="496E8EE7" w14:textId="602704D0" w:rsidR="00AE261E" w:rsidRPr="000C60B7" w:rsidRDefault="00AE261E" w:rsidP="00AE261E">
      <w:pPr>
        <w:spacing w:line="249" w:lineRule="auto"/>
        <w:ind w:left="-5"/>
        <w:jc w:val="left"/>
        <w:rPr>
          <w:color w:val="auto"/>
        </w:rPr>
      </w:pPr>
      <w:r w:rsidRPr="000C60B7">
        <w:rPr>
          <w:b/>
          <w:i/>
          <w:color w:val="auto"/>
        </w:rPr>
        <w:t>En</w:t>
      </w:r>
      <w:r w:rsidR="0048675C">
        <w:rPr>
          <w:b/>
          <w:i/>
          <w:color w:val="auto"/>
        </w:rPr>
        <w:t>tité</w:t>
      </w:r>
      <w:r w:rsidRPr="000C60B7">
        <w:rPr>
          <w:b/>
          <w:i/>
          <w:color w:val="auto"/>
        </w:rPr>
        <w:t xml:space="preserve"> </w:t>
      </w:r>
      <w:r w:rsidRPr="000C60B7">
        <w:rPr>
          <w:i/>
          <w:color w:val="auto"/>
        </w:rPr>
        <w:t>: un</w:t>
      </w:r>
      <w:r w:rsidR="0048675C">
        <w:rPr>
          <w:i/>
          <w:color w:val="auto"/>
        </w:rPr>
        <w:t xml:space="preserve"> objet graphique et la</w:t>
      </w:r>
      <w:r w:rsidRPr="000C60B7">
        <w:rPr>
          <w:i/>
          <w:color w:val="auto"/>
        </w:rPr>
        <w:t xml:space="preserve"> li</w:t>
      </w:r>
      <w:r w:rsidR="00376838">
        <w:rPr>
          <w:i/>
          <w:color w:val="auto"/>
        </w:rPr>
        <w:t>gne dans la table attributaire (ligne = enregistrement)</w:t>
      </w:r>
    </w:p>
    <w:p w14:paraId="316CFF12" w14:textId="25C4FBB7" w:rsidR="00AE261E" w:rsidRPr="000C60B7" w:rsidRDefault="00AE261E" w:rsidP="00AE261E">
      <w:pPr>
        <w:spacing w:line="249" w:lineRule="auto"/>
        <w:ind w:left="-5"/>
        <w:jc w:val="left"/>
        <w:rPr>
          <w:color w:val="auto"/>
        </w:rPr>
      </w:pPr>
      <w:r w:rsidRPr="000C60B7">
        <w:rPr>
          <w:b/>
          <w:i/>
          <w:color w:val="auto"/>
        </w:rPr>
        <w:t>Champ</w:t>
      </w:r>
      <w:r w:rsidRPr="000C60B7">
        <w:rPr>
          <w:i/>
          <w:color w:val="auto"/>
        </w:rPr>
        <w:t xml:space="preserve"> : colonne dans la table attributaire permettant de qualifier les</w:t>
      </w:r>
      <w:r w:rsidR="0048675C">
        <w:rPr>
          <w:i/>
          <w:color w:val="auto"/>
        </w:rPr>
        <w:t xml:space="preserve"> </w:t>
      </w:r>
      <w:r w:rsidRPr="000C60B7">
        <w:rPr>
          <w:i/>
          <w:color w:val="auto"/>
        </w:rPr>
        <w:t xml:space="preserve">entités </w:t>
      </w:r>
    </w:p>
    <w:p w14:paraId="3D82367F" w14:textId="77777777" w:rsidR="00AE261E" w:rsidRPr="000C60B7" w:rsidRDefault="00AE261E" w:rsidP="00AE261E">
      <w:pPr>
        <w:spacing w:line="249" w:lineRule="auto"/>
        <w:ind w:left="-5"/>
        <w:jc w:val="left"/>
        <w:rPr>
          <w:color w:val="auto"/>
        </w:rPr>
      </w:pPr>
      <w:r w:rsidRPr="000C60B7">
        <w:rPr>
          <w:b/>
          <w:i/>
          <w:color w:val="auto"/>
        </w:rPr>
        <w:t xml:space="preserve">Attribut </w:t>
      </w:r>
      <w:r w:rsidRPr="000C60B7">
        <w:rPr>
          <w:i/>
          <w:color w:val="auto"/>
        </w:rPr>
        <w:t xml:space="preserve">: valeur alphanumérique qualifiant une seule entité (=la valeur d’une case dans la table attributaire) </w:t>
      </w:r>
    </w:p>
    <w:p w14:paraId="477181A0" w14:textId="77777777" w:rsidR="00AE261E" w:rsidRPr="000C60B7" w:rsidRDefault="00AE261E" w:rsidP="00AE261E">
      <w:pPr>
        <w:spacing w:line="249" w:lineRule="auto"/>
        <w:ind w:left="-5"/>
        <w:jc w:val="left"/>
        <w:rPr>
          <w:color w:val="auto"/>
        </w:rPr>
      </w:pPr>
      <w:r w:rsidRPr="000C60B7">
        <w:rPr>
          <w:b/>
          <w:i/>
          <w:color w:val="auto"/>
        </w:rPr>
        <w:t>Couche</w:t>
      </w:r>
      <w:r w:rsidRPr="000C60B7">
        <w:rPr>
          <w:i/>
          <w:color w:val="auto"/>
        </w:rPr>
        <w:t xml:space="preserve"> : terme utilisé pour désigner les données affichées et superposées dans un SIG (peut être en mode vecteur ou raster) </w:t>
      </w:r>
    </w:p>
    <w:p w14:paraId="6886A8A5" w14:textId="77777777" w:rsidR="00AE261E" w:rsidRPr="000C60B7" w:rsidRDefault="00AE261E" w:rsidP="00AE261E">
      <w:pPr>
        <w:spacing w:line="249" w:lineRule="auto"/>
        <w:ind w:left="-5"/>
        <w:jc w:val="left"/>
        <w:rPr>
          <w:i/>
          <w:iCs/>
          <w:color w:val="auto"/>
        </w:rPr>
      </w:pPr>
      <w:r w:rsidRPr="000C60B7">
        <w:rPr>
          <w:b/>
          <w:bCs/>
          <w:i/>
          <w:iCs/>
          <w:color w:val="auto"/>
        </w:rPr>
        <w:t>Cellule</w:t>
      </w:r>
      <w:r w:rsidRPr="000C60B7">
        <w:rPr>
          <w:i/>
          <w:iCs/>
          <w:color w:val="auto"/>
        </w:rPr>
        <w:t xml:space="preserve"> : pixel dans un jeu de données raster</w:t>
      </w:r>
    </w:p>
    <w:p w14:paraId="1100B3C3" w14:textId="77777777" w:rsidR="00AE261E" w:rsidRPr="000C60B7" w:rsidRDefault="00AE261E" w:rsidP="00AE261E">
      <w:pPr>
        <w:spacing w:line="249" w:lineRule="auto"/>
        <w:ind w:left="-5"/>
        <w:jc w:val="left"/>
        <w:rPr>
          <w:i/>
          <w:iCs/>
          <w:color w:val="auto"/>
        </w:rPr>
      </w:pPr>
      <w:r w:rsidRPr="000C60B7">
        <w:rPr>
          <w:b/>
          <w:bCs/>
          <w:i/>
          <w:iCs/>
          <w:color w:val="auto"/>
        </w:rPr>
        <w:t>SCR</w:t>
      </w:r>
      <w:r w:rsidRPr="000C60B7">
        <w:rPr>
          <w:i/>
          <w:iCs/>
          <w:color w:val="auto"/>
        </w:rPr>
        <w:t xml:space="preserve"> : système de coordonnées de référence. </w:t>
      </w:r>
      <w:r w:rsidRPr="000C60B7">
        <w:rPr>
          <w:rFonts w:asciiTheme="minorHAnsi" w:eastAsiaTheme="minorEastAsia" w:hAnsiTheme="minorHAnsi" w:cstheme="minorBidi"/>
          <w:i/>
          <w:iCs/>
          <w:color w:val="auto"/>
        </w:rPr>
        <w:t>Un SCR permet d’associer des coordonnées numériques à une position sur la surface de la Terre.</w:t>
      </w:r>
    </w:p>
    <w:p w14:paraId="62FCEFF1" w14:textId="77777777" w:rsidR="00AE261E" w:rsidRPr="00AE261E" w:rsidRDefault="00AE261E" w:rsidP="00AE261E">
      <w:pPr>
        <w:pStyle w:val="Sansinterligne"/>
        <w:rPr>
          <w:i/>
          <w:iCs/>
          <w:color w:val="auto"/>
          <w:sz w:val="10"/>
          <w:u w:val="single"/>
        </w:rPr>
      </w:pPr>
    </w:p>
    <w:p w14:paraId="1C8DE1EB" w14:textId="77777777" w:rsidR="00AE261E" w:rsidRPr="000C60B7" w:rsidRDefault="00AE261E" w:rsidP="00AE261E">
      <w:pPr>
        <w:spacing w:after="0" w:line="259" w:lineRule="auto"/>
        <w:ind w:left="-5"/>
        <w:jc w:val="left"/>
        <w:rPr>
          <w:color w:val="auto"/>
        </w:rPr>
      </w:pPr>
      <w:r w:rsidRPr="000C60B7">
        <w:rPr>
          <w:i/>
          <w:color w:val="auto"/>
          <w:u w:val="single" w:color="000000"/>
        </w:rPr>
        <w:t>Termes spécifique utilisation logicielle des SIG, notamment via QGIS</w:t>
      </w:r>
      <w:r w:rsidRPr="000C60B7">
        <w:rPr>
          <w:i/>
          <w:color w:val="auto"/>
        </w:rPr>
        <w:t xml:space="preserve"> </w:t>
      </w:r>
    </w:p>
    <w:p w14:paraId="268E2B0F" w14:textId="77777777" w:rsidR="00AE261E" w:rsidRDefault="00AE261E" w:rsidP="00AE261E">
      <w:pPr>
        <w:spacing w:line="249" w:lineRule="auto"/>
        <w:ind w:left="-5"/>
        <w:jc w:val="left"/>
      </w:pPr>
      <w:r>
        <w:rPr>
          <w:b/>
          <w:i/>
        </w:rPr>
        <w:t>Fichier shape (.shp)</w:t>
      </w:r>
      <w:r>
        <w:rPr>
          <w:i/>
        </w:rPr>
        <w:t xml:space="preserve"> = fichier de forme = shapefile = jeu de données en mode vecteur </w:t>
      </w:r>
    </w:p>
    <w:p w14:paraId="7C4CF033" w14:textId="77777777" w:rsidR="00AE261E" w:rsidRPr="008E6C4D" w:rsidRDefault="00AE261E" w:rsidP="00AE261E">
      <w:pPr>
        <w:spacing w:line="249" w:lineRule="auto"/>
        <w:ind w:left="-5"/>
        <w:jc w:val="left"/>
        <w:rPr>
          <w:b/>
          <w:i/>
        </w:rPr>
      </w:pPr>
      <w:r w:rsidRPr="008E6C4D">
        <w:rPr>
          <w:b/>
          <w:i/>
        </w:rPr>
        <w:lastRenderedPageBreak/>
        <w:t xml:space="preserve">Flux WMS </w:t>
      </w:r>
      <w:r w:rsidRPr="00F54B3C">
        <w:rPr>
          <w:bCs/>
          <w:i/>
        </w:rPr>
        <w:t>=</w:t>
      </w:r>
      <w:r w:rsidRPr="008E6C4D">
        <w:rPr>
          <w:bCs/>
        </w:rPr>
        <w:t xml:space="preserve"> fl</w:t>
      </w:r>
      <w:r w:rsidRPr="008E6C4D">
        <w:t>ux qui correspondent à des données raster – Web Map Service</w:t>
      </w:r>
    </w:p>
    <w:p w14:paraId="2EA7D435" w14:textId="77777777" w:rsidR="00AE261E" w:rsidRDefault="00AE261E" w:rsidP="00AE261E">
      <w:pPr>
        <w:spacing w:line="249" w:lineRule="auto"/>
        <w:ind w:left="-5"/>
        <w:jc w:val="left"/>
        <w:rPr>
          <w:b/>
          <w:i/>
        </w:rPr>
      </w:pPr>
      <w:r w:rsidRPr="00F54B3C">
        <w:rPr>
          <w:b/>
          <w:i/>
        </w:rPr>
        <w:t xml:space="preserve">Flux WFS </w:t>
      </w:r>
      <w:r w:rsidRPr="00F54B3C">
        <w:rPr>
          <w:bCs/>
          <w:i/>
        </w:rPr>
        <w:t>=</w:t>
      </w:r>
      <w:r w:rsidRPr="008E6C4D">
        <w:rPr>
          <w:bCs/>
        </w:rPr>
        <w:t xml:space="preserve"> flux qui</w:t>
      </w:r>
      <w:r w:rsidRPr="008E6C4D">
        <w:t xml:space="preserve"> correspondent à des données vecteur – Web Feature Service</w:t>
      </w:r>
    </w:p>
    <w:p w14:paraId="7784BC82" w14:textId="77777777" w:rsidR="00AE261E" w:rsidRDefault="00AE261E" w:rsidP="00AE261E">
      <w:pPr>
        <w:spacing w:line="249" w:lineRule="auto"/>
        <w:ind w:left="-5"/>
        <w:jc w:val="left"/>
      </w:pPr>
      <w:r w:rsidRPr="5DE66967">
        <w:rPr>
          <w:b/>
          <w:bCs/>
          <w:i/>
          <w:iCs/>
        </w:rPr>
        <w:t>Projet (.qgz)</w:t>
      </w:r>
      <w:r w:rsidRPr="5DE66967">
        <w:rPr>
          <w:i/>
          <w:iCs/>
        </w:rPr>
        <w:t xml:space="preserve"> : fichi</w:t>
      </w:r>
      <w:r>
        <w:rPr>
          <w:i/>
          <w:iCs/>
        </w:rPr>
        <w:t xml:space="preserve">er qui permet de sauvegarder </w:t>
      </w:r>
      <w:r w:rsidRPr="5DE66967">
        <w:rPr>
          <w:i/>
          <w:iCs/>
        </w:rPr>
        <w:t>un ensemble de couches et de traitements qui ont été effectués sur ces données (attention, le fichier projet ne sauvegarde que le chemin vers les différentes données</w:t>
      </w:r>
      <w:r>
        <w:rPr>
          <w:i/>
          <w:iCs/>
        </w:rPr>
        <w:t>/couches</w:t>
      </w:r>
      <w:r w:rsidRPr="5DE66967">
        <w:rPr>
          <w:i/>
          <w:iCs/>
        </w:rPr>
        <w:t xml:space="preserve"> utilisées mais pas les données</w:t>
      </w:r>
      <w:r>
        <w:rPr>
          <w:i/>
          <w:iCs/>
        </w:rPr>
        <w:t>/couches</w:t>
      </w:r>
      <w:r w:rsidRPr="5DE66967">
        <w:rPr>
          <w:i/>
          <w:iCs/>
        </w:rPr>
        <w:t xml:space="preserve"> elles-mêmes)</w:t>
      </w:r>
    </w:p>
    <w:p w14:paraId="61DA8B92" w14:textId="2E55E52F" w:rsidR="00B25DFC" w:rsidRDefault="00B25DFC" w:rsidP="00AE261E">
      <w:pPr>
        <w:pStyle w:val="Sansinterligne"/>
        <w:rPr>
          <w:rFonts w:ascii="Helvetica" w:eastAsia="Helvetica" w:hAnsi="Helvetica" w:cs="Helvetica"/>
          <w:color w:val="000000" w:themeColor="text1"/>
          <w:u w:val="single"/>
        </w:rPr>
      </w:pPr>
    </w:p>
    <w:p w14:paraId="600B3D0A" w14:textId="2CC0EFD5" w:rsidR="00C304FD" w:rsidRDefault="00C304FD" w:rsidP="00DD27E5">
      <w:pPr>
        <w:pStyle w:val="Titre1"/>
        <w:numPr>
          <w:ilvl w:val="0"/>
          <w:numId w:val="0"/>
        </w:numPr>
        <w:rPr>
          <w:rStyle w:val="Accentuation"/>
          <w:i w:val="0"/>
          <w:iCs w:val="0"/>
        </w:rPr>
      </w:pPr>
      <w:bookmarkStart w:id="6" w:name="_Toc204006606"/>
      <w:bookmarkStart w:id="7" w:name="_Hlk204247932"/>
      <w:bookmarkStart w:id="8" w:name="_Toc204348137"/>
      <w:r w:rsidRPr="00214819">
        <w:rPr>
          <w:rStyle w:val="Accentuation"/>
          <w:i w:val="0"/>
          <w:iCs w:val="0"/>
        </w:rPr>
        <w:t>Prépar</w:t>
      </w:r>
      <w:r w:rsidR="00214819">
        <w:rPr>
          <w:rStyle w:val="Accentuation"/>
          <w:i w:val="0"/>
          <w:iCs w:val="0"/>
        </w:rPr>
        <w:t>ation de</w:t>
      </w:r>
      <w:r w:rsidRPr="00214819">
        <w:rPr>
          <w:rStyle w:val="Accentuation"/>
          <w:i w:val="0"/>
          <w:iCs w:val="0"/>
        </w:rPr>
        <w:t xml:space="preserve"> </w:t>
      </w:r>
      <w:r w:rsidR="00214819" w:rsidRPr="00214819">
        <w:rPr>
          <w:rFonts w:ascii="Calibri" w:hAnsi="Calibri" w:cs="Calibri"/>
          <w:sz w:val="32"/>
        </w:rPr>
        <w:t>l’espace</w:t>
      </w:r>
      <w:r w:rsidR="00214819">
        <w:rPr>
          <w:rStyle w:val="Accentuation"/>
          <w:i w:val="0"/>
          <w:iCs w:val="0"/>
        </w:rPr>
        <w:t xml:space="preserve"> de travail </w:t>
      </w:r>
      <w:r w:rsidR="00AE261E" w:rsidRPr="00214819">
        <w:rPr>
          <w:rStyle w:val="Accentuation"/>
          <w:i w:val="0"/>
          <w:iCs w:val="0"/>
        </w:rPr>
        <w:t>– vu en</w:t>
      </w:r>
      <w:r w:rsidR="006E70CF">
        <w:rPr>
          <w:rStyle w:val="Accentuation"/>
          <w:i w:val="0"/>
          <w:iCs w:val="0"/>
        </w:rPr>
        <w:t xml:space="preserve">semble </w:t>
      </w:r>
      <w:bookmarkEnd w:id="6"/>
      <w:bookmarkEnd w:id="8"/>
      <w:r w:rsidR="00DD27E5">
        <w:rPr>
          <w:rStyle w:val="Accentuation"/>
          <w:i w:val="0"/>
          <w:iCs w:val="0"/>
        </w:rPr>
        <w:t>ne pas lire</w:t>
      </w:r>
    </w:p>
    <w:p w14:paraId="3A801CB5" w14:textId="1311FC5D" w:rsidR="006E70CF" w:rsidRDefault="003B43A2" w:rsidP="001E2947">
      <w:pPr>
        <w:pStyle w:val="Paragraphedeliste"/>
        <w:numPr>
          <w:ilvl w:val="0"/>
          <w:numId w:val="11"/>
        </w:numPr>
        <w:spacing w:line="249" w:lineRule="auto"/>
        <w:jc w:val="left"/>
      </w:pPr>
      <w:r w:rsidRPr="006E70CF">
        <w:rPr>
          <w:rFonts w:eastAsia="Times New Roman"/>
        </w:rPr>
        <w:t xml:space="preserve">Sur votre ordinateur, </w:t>
      </w:r>
      <w:r w:rsidR="006E70CF" w:rsidRPr="006E70CF">
        <w:rPr>
          <w:rFonts w:eastAsia="Times New Roman"/>
        </w:rPr>
        <w:t xml:space="preserve">dans </w:t>
      </w:r>
      <w:r w:rsidR="006E70CF" w:rsidRPr="006E70CF">
        <w:rPr>
          <w:i/>
          <w:iCs/>
        </w:rPr>
        <w:t>C://Documents/</w:t>
      </w:r>
      <w:r w:rsidR="006E70CF" w:rsidRPr="006E70CF">
        <w:rPr>
          <w:rFonts w:eastAsia="Times New Roman"/>
        </w:rPr>
        <w:t xml:space="preserve"> créez un dossier</w:t>
      </w:r>
      <w:r w:rsidR="006E70CF">
        <w:rPr>
          <w:rFonts w:eastAsia="Times New Roman"/>
        </w:rPr>
        <w:t xml:space="preserve"> « </w:t>
      </w:r>
      <w:r w:rsidR="006E70CF" w:rsidRPr="006E70CF">
        <w:rPr>
          <w:i/>
          <w:iCs/>
        </w:rPr>
        <w:t>SIG_VotreNom</w:t>
      </w:r>
      <w:r w:rsidR="006E70CF">
        <w:rPr>
          <w:i/>
          <w:iCs/>
        </w:rPr>
        <w:t xml:space="preserve"> », </w:t>
      </w:r>
      <w:r w:rsidR="006E70CF" w:rsidRPr="006E70CF">
        <w:t>puis dans ce dossier créez un  dossier nommé</w:t>
      </w:r>
      <w:r w:rsidR="006E70CF">
        <w:t xml:space="preserve"> «</w:t>
      </w:r>
      <w:r w:rsidR="006E70CF">
        <w:rPr>
          <w:i/>
          <w:iCs/>
        </w:rPr>
        <w:t xml:space="preserve"> </w:t>
      </w:r>
      <w:r w:rsidR="006E70CF" w:rsidRPr="00214819">
        <w:rPr>
          <w:i/>
          <w:iCs/>
        </w:rPr>
        <w:t xml:space="preserve">TD1_LyonMetropole </w:t>
      </w:r>
      <w:r w:rsidR="006E70CF">
        <w:t>» (</w:t>
      </w:r>
      <w:r w:rsidR="006E70CF" w:rsidRPr="00214819">
        <w:rPr>
          <w:b/>
          <w:bCs/>
        </w:rPr>
        <w:t>sans espaces ni caractères particuliers (ex. accents, %, *)</w:t>
      </w:r>
      <w:r w:rsidR="006E70CF">
        <w:t xml:space="preserve">) ; </w:t>
      </w:r>
    </w:p>
    <w:p w14:paraId="510709A8" w14:textId="794E102F" w:rsidR="006E70CF" w:rsidRPr="00E21868" w:rsidRDefault="006E70CF" w:rsidP="001E2947">
      <w:pPr>
        <w:pStyle w:val="Sansinterligne"/>
        <w:numPr>
          <w:ilvl w:val="0"/>
          <w:numId w:val="11"/>
        </w:numPr>
        <w:ind w:right="4"/>
        <w:rPr>
          <w:rFonts w:eastAsia="Times New Roman"/>
        </w:rPr>
      </w:pPr>
      <w:r>
        <w:rPr>
          <w:rFonts w:eastAsia="Times New Roman"/>
        </w:rPr>
        <w:t>D</w:t>
      </w:r>
      <w:r w:rsidR="003B43A2" w:rsidRPr="006E70CF">
        <w:rPr>
          <w:rFonts w:eastAsia="Times New Roman"/>
        </w:rPr>
        <w:t>ans</w:t>
      </w:r>
      <w:r>
        <w:rPr>
          <w:rFonts w:eastAsia="Times New Roman"/>
        </w:rPr>
        <w:t xml:space="preserve"> </w:t>
      </w:r>
      <w:r>
        <w:t>«</w:t>
      </w:r>
      <w:r>
        <w:rPr>
          <w:i/>
          <w:iCs/>
        </w:rPr>
        <w:t xml:space="preserve"> </w:t>
      </w:r>
      <w:r w:rsidRPr="00214819">
        <w:rPr>
          <w:i/>
          <w:iCs/>
        </w:rPr>
        <w:t xml:space="preserve">TD1_LyonMetropole </w:t>
      </w:r>
      <w:r>
        <w:t>»</w:t>
      </w:r>
      <w:r w:rsidR="003B43A2" w:rsidRPr="006E70CF">
        <w:rPr>
          <w:rFonts w:eastAsia="Times New Roman"/>
        </w:rPr>
        <w:t xml:space="preserve"> vous créez deux sous dossiers : « Data_Origine » et « Data_Produite ». </w:t>
      </w:r>
    </w:p>
    <w:p w14:paraId="2B3F951E" w14:textId="53A70F8E" w:rsidR="003B43A2" w:rsidRPr="00D4271C" w:rsidRDefault="003B43A2" w:rsidP="001E2947">
      <w:pPr>
        <w:pStyle w:val="Sansinterligne"/>
        <w:numPr>
          <w:ilvl w:val="0"/>
          <w:numId w:val="11"/>
        </w:numPr>
        <w:ind w:right="4"/>
        <w:rPr>
          <w:rFonts w:eastAsia="Times New Roman"/>
        </w:rPr>
      </w:pPr>
      <w:r w:rsidRPr="00D4271C">
        <w:rPr>
          <w:rFonts w:eastAsia="Times New Roman"/>
        </w:rPr>
        <w:t>Téléchargez les données du TD</w:t>
      </w:r>
      <w:r w:rsidR="006E70CF" w:rsidRPr="00D4271C">
        <w:rPr>
          <w:rFonts w:eastAsia="Times New Roman"/>
        </w:rPr>
        <w:t>1</w:t>
      </w:r>
      <w:r w:rsidRPr="00D4271C">
        <w:rPr>
          <w:rFonts w:eastAsia="Times New Roman"/>
        </w:rPr>
        <w:t xml:space="preserve"> à partir du moodle et placez-les dans le dossier Data_origine.</w:t>
      </w:r>
      <w:r w:rsidR="00D4271C">
        <w:rPr>
          <w:rFonts w:eastAsia="Times New Roman"/>
        </w:rPr>
        <w:t xml:space="preserve"> Données : </w:t>
      </w:r>
    </w:p>
    <w:p w14:paraId="0F8811FB" w14:textId="315CFD7C" w:rsidR="003B43A2" w:rsidRDefault="003B43A2" w:rsidP="001E2947">
      <w:pPr>
        <w:pStyle w:val="Sansinterligne"/>
        <w:numPr>
          <w:ilvl w:val="0"/>
          <w:numId w:val="11"/>
        </w:numPr>
        <w:ind w:right="4"/>
        <w:rPr>
          <w:rFonts w:eastAsia="Times New Roman"/>
        </w:rPr>
      </w:pPr>
      <w:r>
        <w:rPr>
          <w:rFonts w:eastAsia="Times New Roman"/>
        </w:rPr>
        <w:t>Décompressez le dossier, puis et supprimez le dossier compressé. P</w:t>
      </w:r>
      <w:r w:rsidRPr="00E21868">
        <w:rPr>
          <w:rFonts w:eastAsia="Times New Roman"/>
        </w:rPr>
        <w:t>lacez directement tous les fichiers dans Data_Origine, il ne doit pas y avoir de dossier intermédiaire de type « Data_TD</w:t>
      </w:r>
      <w:r w:rsidR="006E70CF">
        <w:rPr>
          <w:rFonts w:eastAsia="Times New Roman"/>
        </w:rPr>
        <w:t>1</w:t>
      </w:r>
      <w:r w:rsidRPr="00E21868">
        <w:rPr>
          <w:rFonts w:eastAsia="Times New Roman"/>
        </w:rPr>
        <w:t> »</w:t>
      </w:r>
    </w:p>
    <w:p w14:paraId="2BE813E2" w14:textId="77777777" w:rsidR="00D4271C" w:rsidRPr="00D4271C" w:rsidRDefault="00D4271C" w:rsidP="001E2947">
      <w:pPr>
        <w:pStyle w:val="Sansinterligne"/>
        <w:numPr>
          <w:ilvl w:val="1"/>
          <w:numId w:val="11"/>
        </w:numPr>
        <w:ind w:left="709" w:right="4"/>
        <w:rPr>
          <w:rFonts w:eastAsia="Times New Roman"/>
        </w:rPr>
      </w:pPr>
      <w:r w:rsidRPr="00D4271C">
        <w:rPr>
          <w:rFonts w:eastAsia="Times New Roman"/>
        </w:rPr>
        <w:t>Dpt69_38_42_01 : les limites de 4 départements (Rhône, Isère, Loire, L’Ain (source : IGN AdminExpress)</w:t>
      </w:r>
    </w:p>
    <w:p w14:paraId="014F96DA" w14:textId="77777777" w:rsidR="00D4271C" w:rsidRPr="00D4271C" w:rsidRDefault="00D4271C" w:rsidP="001E2947">
      <w:pPr>
        <w:pStyle w:val="Sansinterligne"/>
        <w:numPr>
          <w:ilvl w:val="1"/>
          <w:numId w:val="11"/>
        </w:numPr>
        <w:ind w:left="709" w:right="4"/>
        <w:rPr>
          <w:rFonts w:eastAsia="Times New Roman"/>
        </w:rPr>
      </w:pPr>
      <w:r w:rsidRPr="00D4271C">
        <w:rPr>
          <w:rFonts w:eastAsia="Times New Roman"/>
        </w:rPr>
        <w:t>CoursEau_classe_1_2 : les cours d’eau les plus important en France (source : BD Carthage, Sandre)</w:t>
      </w:r>
    </w:p>
    <w:p w14:paraId="655AE330" w14:textId="77777777" w:rsidR="00D4271C" w:rsidRPr="00D4271C" w:rsidRDefault="00D4271C" w:rsidP="001E2947">
      <w:pPr>
        <w:pStyle w:val="Sansinterligne"/>
        <w:numPr>
          <w:ilvl w:val="1"/>
          <w:numId w:val="11"/>
        </w:numPr>
        <w:ind w:left="709" w:right="4"/>
        <w:rPr>
          <w:rFonts w:eastAsia="Times New Roman"/>
        </w:rPr>
      </w:pPr>
      <w:r w:rsidRPr="00D4271C">
        <w:t>LyonMet : les communes de la métropole de Lyon (source : IGN AdminExpress)</w:t>
      </w:r>
    </w:p>
    <w:p w14:paraId="77950B86" w14:textId="5B9DE10A" w:rsidR="00D4271C" w:rsidRPr="00D4271C" w:rsidRDefault="00D4271C" w:rsidP="001E2947">
      <w:pPr>
        <w:pStyle w:val="Sansinterligne"/>
        <w:numPr>
          <w:ilvl w:val="1"/>
          <w:numId w:val="11"/>
        </w:numPr>
        <w:ind w:left="709" w:right="4"/>
        <w:rPr>
          <w:rFonts w:eastAsia="Times New Roman"/>
        </w:rPr>
      </w:pPr>
      <w:r w:rsidRPr="00D4271C">
        <w:t>MNT : modèle numérique du terrain – raster du relief (source : SRTM, NASA)</w:t>
      </w:r>
    </w:p>
    <w:p w14:paraId="5C32A19B" w14:textId="680C28F0" w:rsidR="003B43A2" w:rsidRDefault="006E70CF" w:rsidP="00C304FD">
      <w:pPr>
        <w:rPr>
          <w:b/>
        </w:rPr>
      </w:pPr>
      <w:r>
        <w:rPr>
          <w:b/>
          <w:noProof/>
        </w:rPr>
        <mc:AlternateContent>
          <mc:Choice Requires="wps">
            <w:drawing>
              <wp:anchor distT="0" distB="0" distL="114300" distR="114300" simplePos="0" relativeHeight="251657215" behindDoc="0" locked="0" layoutInCell="1" allowOverlap="1" wp14:anchorId="358B6744" wp14:editId="6FF49007">
                <wp:simplePos x="0" y="0"/>
                <wp:positionH relativeFrom="column">
                  <wp:posOffset>-15240</wp:posOffset>
                </wp:positionH>
                <wp:positionV relativeFrom="paragraph">
                  <wp:posOffset>177165</wp:posOffset>
                </wp:positionV>
                <wp:extent cx="6873240" cy="3482340"/>
                <wp:effectExtent l="0" t="0" r="22860" b="22860"/>
                <wp:wrapNone/>
                <wp:docPr id="38810388" name="Rectangle 4"/>
                <wp:cNvGraphicFramePr/>
                <a:graphic xmlns:a="http://schemas.openxmlformats.org/drawingml/2006/main">
                  <a:graphicData uri="http://schemas.microsoft.com/office/word/2010/wordprocessingShape">
                    <wps:wsp>
                      <wps:cNvSpPr/>
                      <wps:spPr>
                        <a:xfrm>
                          <a:off x="0" y="0"/>
                          <a:ext cx="6873240" cy="348234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D17F33" id="Rectangle 4" o:spid="_x0000_s1026" style="position:absolute;margin-left:-1.2pt;margin-top:13.95pt;width:541.2pt;height:274.2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ThAIAAIcFAAAOAAAAZHJzL2Uyb0RvYy54bWysVFFPGzEMfp+0/xDlfVxbCnQVV1SBmCYx&#10;QIOJ55BLuJOSOHPSXrtfPyd3vVbA9jCtD2ns2J/t72yfX2ysYWuFoQFX8vHRiDPlJFSNeyn5j8fr&#10;TzPOQhSuEgacKvlWBX6x+PjhvPVzNYEaTKWQEYgL89aXvI7Rz4siyFpZEY7AK0ePGtCKSCK+FBWK&#10;ltCtKSaj0WnRAlYeQaoQSHvVPfJFxtdayXindVCRmZJTbjGfmM/ndBaLczF/QeHrRvZpiH/IworG&#10;UdAB6kpEwVbYvIGyjUQIoOORBFuA1o1UuQaqZjx6Vc1DLbzKtRA5wQ80hf8HK2/XD/4eiYbWh3mg&#10;a6pio9Gmf8qPbTJZ24EstYlMkvJ0dnY8mRKnkt6Op7PJMQmEU+zdPYb4RYFl6VJypK+RSRLrmxA7&#10;051JiubgujEmfxHjkiKAaaqky0JqCXVpkK0FfUwhpXJxnPHMyn6DqtOfjOjX55G7KLnkrA7QKMcU&#10;odjXnG9xa1QKZdx3pVlTUZWTHGAAehs71KJSnXqcYr8bOgMmZE3FDNhd8n/A7ujp7ZOryt08OI/+&#10;lljnPHjkyODi4GwbB/gegCFG+8id/Y6kjprE0jNU23tkCN0sBS+vG/q8NyLEe4E0PNQStBDiHR3a&#10;QFty6G+c1YC/3tMne+ppeuWspWEsefi5Eqg4M18ddfvn8TR1WszC9ORsQgIevjwfvriVvQRqkTGt&#10;Hi/zNdlHs7tqBPtEe2OZotKTcJJil1xG3AmXsVsStHmkWi6zGU2sF/HGPXiZwBOrqX0fN08Cfd/j&#10;kcbjFnaDK+avWr2zTZ4OlqsIuslzsOe155umPfdsv5nSOjmUs9V+fy5+AwAA//8DAFBLAwQUAAYA&#10;CAAAACEA+4G7ReIAAAAKAQAADwAAAGRycy9kb3ducmV2LnhtbEyPQUvDQBSE74L/YXmCt3bTaNMa&#10;81JSQRAFobGI3rbZ1ySYfRuz2zb+e7cnPQ4zzHyTrUbTiSMNrrWMMJtGIIgrq1uuEbZvj5MlCOcV&#10;a9VZJoQfcrDKLy8ylWp74g0dS1+LUMIuVQiN930qpasaMspNbU8cvL0djPJBDrXUgzqFctPJOIoS&#10;aVTLYaFRPT00VH2VB4Pwvpnvab1OtvL1s/guZuXT+PL8gXh9NRb3IDyN/i8MZ/yADnlg2tkDayc6&#10;hEl8G5II8eIOxNmPllE4t0OYL5IbkHkm/1/IfwEAAP//AwBQSwECLQAUAAYACAAAACEAtoM4kv4A&#10;AADhAQAAEwAAAAAAAAAAAAAAAAAAAAAAW0NvbnRlbnRfVHlwZXNdLnhtbFBLAQItABQABgAIAAAA&#10;IQA4/SH/1gAAAJQBAAALAAAAAAAAAAAAAAAAAC8BAABfcmVscy8ucmVsc1BLAQItABQABgAIAAAA&#10;IQDniIfThAIAAIcFAAAOAAAAAAAAAAAAAAAAAC4CAABkcnMvZTJvRG9jLnhtbFBLAQItABQABgAI&#10;AAAAIQD7gbtF4gAAAAoBAAAPAAAAAAAAAAAAAAAAAN4EAABkcnMvZG93bnJldi54bWxQSwUGAAAA&#10;AAQABADzAAAA7QUAAAAA&#10;" filled="f" strokecolor="#1f4d78 [1604]" strokeweight="1pt"/>
            </w:pict>
          </mc:Fallback>
        </mc:AlternateContent>
      </w:r>
    </w:p>
    <w:p w14:paraId="17E0D748" w14:textId="7672D073" w:rsidR="006E70CF" w:rsidRPr="006E70CF" w:rsidRDefault="006E70CF" w:rsidP="00C304FD">
      <w:pPr>
        <w:rPr>
          <w:b/>
          <w:color w:val="1F4E79" w:themeColor="accent1" w:themeShade="80"/>
          <w:sz w:val="24"/>
          <w:szCs w:val="24"/>
        </w:rPr>
      </w:pPr>
      <w:r w:rsidRPr="006E70CF">
        <w:rPr>
          <w:b/>
          <w:color w:val="1F4E79" w:themeColor="accent1" w:themeShade="80"/>
          <w:sz w:val="24"/>
          <w:szCs w:val="24"/>
        </w:rPr>
        <w:t>Quelques règles à respecter</w:t>
      </w:r>
    </w:p>
    <w:p w14:paraId="2A318DDD" w14:textId="1202E4B9" w:rsidR="00C304FD" w:rsidRPr="006E70CF" w:rsidRDefault="00C304FD" w:rsidP="001E2947">
      <w:pPr>
        <w:pStyle w:val="Paragraphedeliste"/>
        <w:numPr>
          <w:ilvl w:val="0"/>
          <w:numId w:val="12"/>
        </w:numPr>
        <w:rPr>
          <w:b/>
        </w:rPr>
      </w:pPr>
      <w:r w:rsidRPr="006E70CF">
        <w:rPr>
          <w:b/>
        </w:rPr>
        <w:t>ATTENTION, on ne travaille jamais avec des fichiers enregistrés dans le dossier « Téléchargement » ou sur le bureau, toujours dans « Documents »</w:t>
      </w:r>
      <w:r w:rsidR="006E70CF" w:rsidRPr="006E70CF">
        <w:rPr>
          <w:b/>
        </w:rPr>
        <w:t>.</w:t>
      </w:r>
    </w:p>
    <w:p w14:paraId="51AF21EA" w14:textId="562F0F34" w:rsidR="00C304FD" w:rsidRDefault="006E70CF" w:rsidP="001E2947">
      <w:pPr>
        <w:pStyle w:val="Paragraphedeliste"/>
        <w:numPr>
          <w:ilvl w:val="0"/>
          <w:numId w:val="12"/>
        </w:numPr>
        <w:ind w:right="25"/>
      </w:pPr>
      <w:r>
        <w:t>N</w:t>
      </w:r>
      <w:r w:rsidR="00C304FD">
        <w:t xml:space="preserve">ommer </w:t>
      </w:r>
      <w:r>
        <w:t xml:space="preserve">les </w:t>
      </w:r>
      <w:r w:rsidR="00C304FD">
        <w:t>fichiers</w:t>
      </w:r>
      <w:r>
        <w:t xml:space="preserve"> et les </w:t>
      </w:r>
      <w:r w:rsidR="00C304FD">
        <w:t>dossiers</w:t>
      </w:r>
      <w:r>
        <w:t xml:space="preserve"> </w:t>
      </w:r>
      <w:r w:rsidR="00C304FD">
        <w:t xml:space="preserve">avec des </w:t>
      </w:r>
      <w:r w:rsidR="00C304FD" w:rsidRPr="006E70CF">
        <w:rPr>
          <w:b/>
        </w:rPr>
        <w:t>noms explicites, moins de 31 caractères et surtout sans espaces ni caractères particuliers (accents, %, *, etc.)</w:t>
      </w:r>
      <w:r w:rsidR="00C304FD">
        <w:t xml:space="preserve">. D’une manière générale, le SEUL caractère spécial utilisable est l’underscore (« _ »). Exemple : </w:t>
      </w:r>
    </w:p>
    <w:p w14:paraId="46B4EDC4" w14:textId="350BCFC9" w:rsidR="00C304FD" w:rsidRDefault="00C304FD" w:rsidP="001E2947">
      <w:pPr>
        <w:numPr>
          <w:ilvl w:val="0"/>
          <w:numId w:val="2"/>
        </w:numPr>
        <w:ind w:left="993" w:right="25" w:hanging="118"/>
      </w:pPr>
      <w:r>
        <w:t xml:space="preserve">Nom d’un dossier correct : Donnees_TD1_VotreNOM </w:t>
      </w:r>
    </w:p>
    <w:p w14:paraId="2612574A" w14:textId="77777777" w:rsidR="00C304FD" w:rsidRDefault="00C304FD" w:rsidP="001E2947">
      <w:pPr>
        <w:numPr>
          <w:ilvl w:val="0"/>
          <w:numId w:val="2"/>
        </w:numPr>
        <w:ind w:left="993" w:right="25" w:hanging="118"/>
      </w:pPr>
      <w:r>
        <w:t>Nom d’un dossier à éviter : Données TD1 bon</w:t>
      </w:r>
    </w:p>
    <w:p w14:paraId="28AB789E" w14:textId="77777777" w:rsidR="00C304FD" w:rsidRDefault="00C304FD" w:rsidP="006E70CF">
      <w:pPr>
        <w:spacing w:after="0"/>
        <w:ind w:left="719" w:right="25"/>
      </w:pPr>
      <w:r>
        <w:t xml:space="preserve">Le non-respect de cette règle peut engendrer des dysfonctionnements de plusieurs outils, la perte ou le mauvais archivage de vos fichiers. </w:t>
      </w:r>
    </w:p>
    <w:bookmarkEnd w:id="7"/>
    <w:p w14:paraId="515E6292" w14:textId="10BDE4A2" w:rsidR="00C304FD" w:rsidRDefault="00C304FD" w:rsidP="001E2947">
      <w:pPr>
        <w:pStyle w:val="Paragraphedeliste"/>
        <w:numPr>
          <w:ilvl w:val="0"/>
          <w:numId w:val="13"/>
        </w:numPr>
        <w:ind w:right="25"/>
      </w:pPr>
      <w:r>
        <w:t xml:space="preserve">Les données déposées dans « Data_Origine » ne doivent </w:t>
      </w:r>
      <w:r w:rsidRPr="006E70CF">
        <w:rPr>
          <w:b/>
        </w:rPr>
        <w:t>jamais</w:t>
      </w:r>
      <w:r>
        <w:t xml:space="preserve"> </w:t>
      </w:r>
      <w:r w:rsidRPr="006E70CF">
        <w:rPr>
          <w:b/>
        </w:rPr>
        <w:t>être</w:t>
      </w:r>
      <w:r>
        <w:t xml:space="preserve"> </w:t>
      </w:r>
      <w:r w:rsidRPr="006E70CF">
        <w:rPr>
          <w:b/>
        </w:rPr>
        <w:t>modifiées</w:t>
      </w:r>
      <w:r>
        <w:t>. L’ensemble des données créées ou modifiées doivent être enregistrées dans le dossier « Data_</w:t>
      </w:r>
      <w:r w:rsidRPr="00A17D0D">
        <w:t>Produites ».</w:t>
      </w:r>
      <w:r>
        <w:t xml:space="preserve"> </w:t>
      </w:r>
    </w:p>
    <w:p w14:paraId="22AFC202" w14:textId="07F127E8" w:rsidR="0041509C" w:rsidRDefault="00D24032" w:rsidP="001E2947">
      <w:pPr>
        <w:pStyle w:val="Paragraphedeliste"/>
        <w:numPr>
          <w:ilvl w:val="0"/>
          <w:numId w:val="13"/>
        </w:numPr>
        <w:spacing w:after="279" w:line="239" w:lineRule="auto"/>
        <w:ind w:right="22"/>
      </w:pPr>
      <w:r w:rsidRPr="006E70CF">
        <w:rPr>
          <w:b/>
          <w:bCs/>
        </w:rPr>
        <w:t>À la fin de chaque séance</w:t>
      </w:r>
      <w:r>
        <w:t xml:space="preserve">, pensez à compresser le dossier créé (et les données qu’il contient) et à le sauvegarder sur une clé USB ou sur l’espace </w:t>
      </w:r>
      <w:r w:rsidR="007C1083">
        <w:t xml:space="preserve">qui vous est alloué sur Moodle. </w:t>
      </w:r>
      <w:r w:rsidR="007C1083">
        <w:tab/>
      </w:r>
      <w:r w:rsidR="007C1083">
        <w:br/>
      </w:r>
      <w:r>
        <w:t xml:space="preserve">Le plus pratique est de faire une archive (.zip) de l’ensemble TD (Clic </w:t>
      </w:r>
      <w:r w:rsidR="00AE261E">
        <w:t>Droit sur le dossier «C://</w:t>
      </w:r>
      <w:r w:rsidR="008F474A">
        <w:t>Documents/SIG_VotreNom/</w:t>
      </w:r>
      <w:r w:rsidR="007C1083">
        <w:t>/</w:t>
      </w:r>
      <w:r w:rsidR="00214819">
        <w:t>TD1</w:t>
      </w:r>
      <w:r w:rsidR="007C1083">
        <w:t>_LyonMetropole</w:t>
      </w:r>
      <w:r>
        <w:t xml:space="preserve">» puis </w:t>
      </w:r>
      <w:r w:rsidRPr="006E70CF">
        <w:rPr>
          <w:i/>
        </w:rPr>
        <w:t>Envoyer vers&gt; Dossier Compressé</w:t>
      </w:r>
      <w:r>
        <w:t xml:space="preserve">). Chaque étudiant.e doit </w:t>
      </w:r>
      <w:r w:rsidR="006E70CF">
        <w:t>avoir accès à une copie de ce dossier compressé au début de chaque séance</w:t>
      </w:r>
      <w:r>
        <w:t xml:space="preserve">. </w:t>
      </w:r>
      <w:r w:rsidR="006E70CF">
        <w:t xml:space="preserve">-&gt; </w:t>
      </w:r>
      <w:r>
        <w:t xml:space="preserve">Il est nécessaire d’avoir au préalable enregistré tous les fichiers contenus dans le dossier zippé et d’avoir fermé les applications qui </w:t>
      </w:r>
      <w:r w:rsidR="00B50645">
        <w:t>les utilisent (ex. word, QGIS).</w:t>
      </w:r>
    </w:p>
    <w:p w14:paraId="3B74D3B2" w14:textId="77777777" w:rsidR="002F7EC7" w:rsidRDefault="002F7EC7" w:rsidP="00DD27E5">
      <w:pPr>
        <w:pStyle w:val="Titre1"/>
        <w:numPr>
          <w:ilvl w:val="0"/>
          <w:numId w:val="0"/>
        </w:numPr>
        <w:ind w:left="720"/>
      </w:pPr>
      <w:bookmarkStart w:id="9" w:name="_Toc204348138"/>
    </w:p>
    <w:p w14:paraId="59CA179F" w14:textId="77777777" w:rsidR="002F7EC7" w:rsidRDefault="002F7EC7">
      <w:pPr>
        <w:spacing w:after="160" w:line="259" w:lineRule="auto"/>
        <w:ind w:left="0" w:firstLine="0"/>
        <w:jc w:val="left"/>
        <w:rPr>
          <w:rFonts w:ascii="Helvetica" w:eastAsia="Times New Roman" w:hAnsi="Helvetica" w:cs="Helvetica"/>
          <w:b/>
          <w:bCs/>
          <w:color w:val="1F4E79" w:themeColor="accent1" w:themeShade="80"/>
          <w:sz w:val="31"/>
          <w:szCs w:val="31"/>
        </w:rPr>
      </w:pPr>
      <w:r>
        <w:br w:type="page"/>
      </w:r>
    </w:p>
    <w:p w14:paraId="4BB28CC9" w14:textId="55E8A9E2" w:rsidR="0041509C" w:rsidRPr="00DD27E5" w:rsidRDefault="00B25DFC" w:rsidP="00DD27E5">
      <w:pPr>
        <w:pStyle w:val="Titre1"/>
      </w:pPr>
      <w:r w:rsidRPr="00DD27E5">
        <w:lastRenderedPageBreak/>
        <w:t>La gestion des données dans QGIS</w:t>
      </w:r>
      <w:bookmarkEnd w:id="9"/>
      <w:r w:rsidRPr="00DD27E5">
        <w:t xml:space="preserve"> </w:t>
      </w:r>
    </w:p>
    <w:p w14:paraId="1BCFCE7E" w14:textId="09F97B37" w:rsidR="0041509C" w:rsidRDefault="008419D2" w:rsidP="002F7EC7">
      <w:pPr>
        <w:spacing w:line="249" w:lineRule="auto"/>
        <w:jc w:val="left"/>
      </w:pPr>
      <w:r>
        <w:t xml:space="preserve">֎ </w:t>
      </w:r>
      <w:r w:rsidR="00B25DFC" w:rsidRPr="007C1083">
        <w:t>Lancez QGIS3.</w:t>
      </w:r>
      <w:r w:rsidR="00AE261E">
        <w:t>40</w:t>
      </w:r>
      <w:r w:rsidR="001D322D" w:rsidRPr="007C1083">
        <w:t xml:space="preserve"> </w:t>
      </w:r>
      <w:r w:rsidR="00B25DFC" w:rsidRPr="007C1083">
        <w:t>à</w:t>
      </w:r>
      <w:r w:rsidR="00B25DFC">
        <w:t xml:space="preserve"> partir du menu Démarrer. C’est </w:t>
      </w:r>
      <w:r w:rsidR="00B25DFC" w:rsidRPr="00A17D0D">
        <w:t>la dernière version Long Term Release (LTR) ou version</w:t>
      </w:r>
      <w:r w:rsidR="00B25DFC">
        <w:t xml:space="preserve"> long terme. Ces versions sont plus stables que les versions des tout derniers développements du logiciel disponible en ligne (ex : en ce moment la dernière version </w:t>
      </w:r>
      <w:r w:rsidR="00B25DFC" w:rsidRPr="007C1083">
        <w:t>est 3</w:t>
      </w:r>
      <w:r w:rsidR="00A45F81" w:rsidRPr="007C1083">
        <w:t>.</w:t>
      </w:r>
      <w:r w:rsidR="00214819">
        <w:t>40</w:t>
      </w:r>
      <w:r w:rsidR="00B25DFC" w:rsidRPr="007C1083">
        <w:t>).</w:t>
      </w:r>
      <w:r w:rsidR="00B25DFC">
        <w:t xml:space="preserve"> </w:t>
      </w:r>
    </w:p>
    <w:p w14:paraId="0E317897" w14:textId="77777777" w:rsidR="0041509C" w:rsidRDefault="00B25DFC">
      <w:pPr>
        <w:spacing w:after="0" w:line="259" w:lineRule="auto"/>
        <w:ind w:left="0" w:firstLine="0"/>
        <w:jc w:val="left"/>
      </w:pPr>
      <w:r>
        <w:t xml:space="preserve"> </w:t>
      </w:r>
    </w:p>
    <w:p w14:paraId="1AEBF0E8" w14:textId="7ED2D8E4" w:rsidR="0041509C" w:rsidRPr="00DD27E5" w:rsidRDefault="00B25DFC" w:rsidP="00DD27E5">
      <w:pPr>
        <w:pStyle w:val="Titre2"/>
      </w:pPr>
      <w:bookmarkStart w:id="10" w:name="_Toc204348139"/>
      <w:r w:rsidRPr="00DD27E5">
        <w:t>Ajout d’une couche d’information géographique</w:t>
      </w:r>
      <w:bookmarkEnd w:id="10"/>
    </w:p>
    <w:p w14:paraId="69BE17F1" w14:textId="77777777" w:rsidR="0041509C" w:rsidRDefault="00B25DFC">
      <w:pPr>
        <w:spacing w:after="0" w:line="259" w:lineRule="auto"/>
        <w:ind w:left="0" w:firstLine="0"/>
        <w:jc w:val="right"/>
      </w:pPr>
      <w:r>
        <w:rPr>
          <w:noProof/>
        </w:rPr>
        <w:drawing>
          <wp:inline distT="0" distB="0" distL="0" distR="0" wp14:anchorId="3FD2C88C" wp14:editId="146472F6">
            <wp:extent cx="6645910" cy="3549650"/>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8"/>
                    <a:stretch>
                      <a:fillRect/>
                    </a:stretch>
                  </pic:blipFill>
                  <pic:spPr>
                    <a:xfrm>
                      <a:off x="0" y="0"/>
                      <a:ext cx="6645910" cy="3549650"/>
                    </a:xfrm>
                    <a:prstGeom prst="rect">
                      <a:avLst/>
                    </a:prstGeom>
                  </pic:spPr>
                </pic:pic>
              </a:graphicData>
            </a:graphic>
          </wp:inline>
        </w:drawing>
      </w:r>
      <w:r>
        <w:t xml:space="preserve"> </w:t>
      </w:r>
    </w:p>
    <w:p w14:paraId="3CA95DA1" w14:textId="72BFCE21" w:rsidR="0041509C" w:rsidRPr="00D73431" w:rsidRDefault="00B25DFC">
      <w:pPr>
        <w:spacing w:after="21" w:line="268" w:lineRule="auto"/>
        <w:ind w:left="-5"/>
        <w:jc w:val="left"/>
        <w:rPr>
          <w:sz w:val="24"/>
        </w:rPr>
      </w:pPr>
      <w:r w:rsidRPr="00D73431">
        <w:rPr>
          <w:b/>
        </w:rPr>
        <w:t>Figure 1 - Principaux blocs de l'interface de QGIS (#1 Barre de Menu / #2 Barres d’outils / #3 Explorateur de fichiers / #4 gestionnaire des couches / # 5 Affichage de la carte / #6 Barre d’état)</w:t>
      </w:r>
    </w:p>
    <w:p w14:paraId="0561038B" w14:textId="7EE6D02B" w:rsidR="00D13D0F" w:rsidRPr="00D73431" w:rsidRDefault="00B25DFC">
      <w:pPr>
        <w:spacing w:after="240" w:line="268" w:lineRule="auto"/>
        <w:ind w:left="-5"/>
        <w:jc w:val="left"/>
        <w:rPr>
          <w:rStyle w:val="Lienhypertexte"/>
        </w:rPr>
      </w:pPr>
      <w:r w:rsidRPr="00D73431">
        <w:t>Vous trouvez des informations détaillées sur l’interface de QGIS</w:t>
      </w:r>
      <w:r w:rsidR="001D322D" w:rsidRPr="00D73431">
        <w:t xml:space="preserve"> dans le </w:t>
      </w:r>
      <w:hyperlink r:id="rId9" w:history="1">
        <w:r w:rsidR="001D322D" w:rsidRPr="00D73431">
          <w:rPr>
            <w:rStyle w:val="Lienhypertexte"/>
          </w:rPr>
          <w:t>manuel utilisateur en ligne</w:t>
        </w:r>
      </w:hyperlink>
      <w:r w:rsidR="001D322D" w:rsidRPr="00D73431" w:rsidDel="001D322D">
        <w:t xml:space="preserve"> </w:t>
      </w:r>
    </w:p>
    <w:p w14:paraId="12BFDF93" w14:textId="4AAD1342" w:rsidR="001D322D" w:rsidRDefault="001D322D" w:rsidP="001D322D">
      <w:pPr>
        <w:ind w:left="-5" w:right="25"/>
      </w:pPr>
      <w:r>
        <w:t>Pour pouvoir afficher des couches dans QGIS, il faut</w:t>
      </w:r>
      <w:r w:rsidR="007C1083">
        <w:t xml:space="preserve"> commencer par</w:t>
      </w:r>
      <w:r>
        <w:t xml:space="preserve"> les afficher dans l’explorateur (#3 sur la figure 1) qui se situe par défaut à gauche sur l’interface.</w:t>
      </w:r>
    </w:p>
    <w:p w14:paraId="1BD83C83" w14:textId="77777777" w:rsidR="00A17D0D" w:rsidRDefault="00A17D0D" w:rsidP="001D322D">
      <w:pPr>
        <w:ind w:left="-5" w:right="25"/>
      </w:pPr>
    </w:p>
    <w:p w14:paraId="2371A689" w14:textId="13359416" w:rsidR="00A17D0D" w:rsidRPr="00A17D0D" w:rsidRDefault="007C1083" w:rsidP="00A17D0D">
      <w:pPr>
        <w:pBdr>
          <w:top w:val="single" w:sz="4" w:space="1" w:color="auto"/>
          <w:left w:val="single" w:sz="4" w:space="4" w:color="auto"/>
          <w:bottom w:val="single" w:sz="4" w:space="1" w:color="auto"/>
          <w:right w:val="single" w:sz="4" w:space="4" w:color="auto"/>
        </w:pBdr>
        <w:ind w:left="-5" w:right="25"/>
        <w:rPr>
          <w:b/>
        </w:rPr>
      </w:pPr>
      <w:r w:rsidRPr="007C1083">
        <w:rPr>
          <w:b/>
        </w:rPr>
        <w:t>Pour info :</w:t>
      </w:r>
      <w:r w:rsidRPr="007C1083">
        <w:t xml:space="preserve"> </w:t>
      </w:r>
      <w:r w:rsidR="00A17D0D" w:rsidRPr="007C1083">
        <w:rPr>
          <w:b/>
        </w:rPr>
        <w:t>Si un des panneaux</w:t>
      </w:r>
      <w:r w:rsidR="00A17D0D" w:rsidRPr="007C1083">
        <w:t xml:space="preserve"> (explorateur, couches…) </w:t>
      </w:r>
      <w:r w:rsidR="00A17D0D" w:rsidRPr="007C1083">
        <w:rPr>
          <w:b/>
        </w:rPr>
        <w:t>disparait par erreur</w:t>
      </w:r>
      <w:r w:rsidR="00A17D0D" w:rsidRPr="007C1083">
        <w:t>, ou si vous voulez en ajouter (statistiques, traitements…) rendez</w:t>
      </w:r>
      <w:r w:rsidRPr="007C1083">
        <w:t>-</w:t>
      </w:r>
      <w:r w:rsidR="00A17D0D" w:rsidRPr="007C1083">
        <w:t xml:space="preserve">vous dans le menu </w:t>
      </w:r>
      <w:r w:rsidR="008419D2">
        <w:rPr>
          <w:b/>
        </w:rPr>
        <w:t xml:space="preserve">Vue &gt; Panneaux </w:t>
      </w:r>
      <w:r w:rsidR="008419D2" w:rsidRPr="008419D2">
        <w:t>et sélectionnez le panneau à afficher</w:t>
      </w:r>
    </w:p>
    <w:p w14:paraId="61EB1635" w14:textId="2B9F6C14" w:rsidR="001D322D" w:rsidRDefault="001D322D">
      <w:pPr>
        <w:spacing w:after="240" w:line="268" w:lineRule="auto"/>
        <w:ind w:left="-5"/>
        <w:jc w:val="left"/>
      </w:pPr>
    </w:p>
    <w:p w14:paraId="1E01FC88" w14:textId="10DAE3B0" w:rsidR="008419D2" w:rsidRPr="008419D2" w:rsidRDefault="008419D2" w:rsidP="008419D2">
      <w:pPr>
        <w:pStyle w:val="Titre3"/>
      </w:pPr>
      <w:bookmarkStart w:id="11" w:name="_Toc204348140"/>
      <w:r w:rsidRPr="008419D2">
        <w:t>Création d’une marque-pages pour faciliter l’accès aux fichiers</w:t>
      </w:r>
      <w:bookmarkEnd w:id="11"/>
    </w:p>
    <w:p w14:paraId="0774FFB2" w14:textId="02A0304F" w:rsidR="0041509C" w:rsidRDefault="00B25DFC" w:rsidP="00F54B3C">
      <w:pPr>
        <w:spacing w:after="240" w:line="268" w:lineRule="auto"/>
        <w:ind w:left="-5"/>
        <w:jc w:val="left"/>
      </w:pPr>
      <w:r>
        <w:t xml:space="preserve">֎ </w:t>
      </w:r>
      <w:r w:rsidR="00E8760F">
        <w:t xml:space="preserve">Par un clic droit </w:t>
      </w:r>
      <w:r w:rsidR="001D322D">
        <w:t xml:space="preserve">dans l’explorateur QGIS (fig 1#3) </w:t>
      </w:r>
      <w:r w:rsidR="00E8760F">
        <w:t>sur la ligne Marque-pages</w:t>
      </w:r>
      <w:r w:rsidR="008419D2">
        <w:t xml:space="preserve"> </w:t>
      </w:r>
      <w:r w:rsidR="00E8760F">
        <w:t xml:space="preserve">/ Ajouter un répertoire… vous définissez dans le navigateur qui s’ouvre l’emplacement du dossier </w:t>
      </w:r>
      <w:r w:rsidR="00214819">
        <w:rPr>
          <w:i/>
        </w:rPr>
        <w:t>TD1</w:t>
      </w:r>
      <w:r w:rsidR="00E8760F">
        <w:rPr>
          <w:i/>
        </w:rPr>
        <w:t>_LyonMetropole</w:t>
      </w:r>
      <w:r w:rsidR="008814F9">
        <w:rPr>
          <w:i/>
        </w:rPr>
        <w:t xml:space="preserve"> </w:t>
      </w:r>
      <w:r w:rsidR="008814F9" w:rsidRPr="008814F9">
        <w:t>puis cliquez sur</w:t>
      </w:r>
      <w:r w:rsidR="008814F9">
        <w:rPr>
          <w:i/>
        </w:rPr>
        <w:t xml:space="preserve"> Sélectionner un dossier</w:t>
      </w:r>
      <w:r>
        <w:t>.</w:t>
      </w:r>
      <w:r w:rsidR="0029607D">
        <w:br/>
      </w:r>
      <w:r>
        <w:t xml:space="preserve">Faite en sorte que le dossier « </w:t>
      </w:r>
      <w:r>
        <w:rPr>
          <w:i/>
        </w:rPr>
        <w:t>C://</w:t>
      </w:r>
      <w:r w:rsidR="008F474A">
        <w:rPr>
          <w:i/>
        </w:rPr>
        <w:t>Documents/SIG_VotreNom/</w:t>
      </w:r>
      <w:r>
        <w:rPr>
          <w:i/>
        </w:rPr>
        <w:t>/</w:t>
      </w:r>
      <w:r w:rsidR="00214819">
        <w:rPr>
          <w:i/>
        </w:rPr>
        <w:t>TD1</w:t>
      </w:r>
      <w:r>
        <w:rPr>
          <w:i/>
        </w:rPr>
        <w:t xml:space="preserve">_LyonMetropole </w:t>
      </w:r>
      <w:r>
        <w:t>»</w:t>
      </w:r>
      <w:r>
        <w:rPr>
          <w:i/>
        </w:rPr>
        <w:t xml:space="preserve"> </w:t>
      </w:r>
      <w:r>
        <w:t>apparaissent dans les marque pages.</w:t>
      </w:r>
    </w:p>
    <w:p w14:paraId="76C78E8E" w14:textId="3691DB41" w:rsidR="007C1083" w:rsidRDefault="007C1083" w:rsidP="00F54B3C">
      <w:pPr>
        <w:spacing w:after="240" w:line="268" w:lineRule="auto"/>
        <w:ind w:left="-5"/>
        <w:jc w:val="left"/>
      </w:pPr>
      <w:r w:rsidRPr="007C1083">
        <w:rPr>
          <w:noProof/>
        </w:rPr>
        <w:drawing>
          <wp:inline distT="0" distB="0" distL="0" distR="0" wp14:anchorId="58A8FF67" wp14:editId="665AF89E">
            <wp:extent cx="2676899" cy="828791"/>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899" cy="828791"/>
                    </a:xfrm>
                    <a:prstGeom prst="rect">
                      <a:avLst/>
                    </a:prstGeom>
                  </pic:spPr>
                </pic:pic>
              </a:graphicData>
            </a:graphic>
          </wp:inline>
        </w:drawing>
      </w:r>
    </w:p>
    <w:p w14:paraId="14952EEC" w14:textId="4595C70A" w:rsidR="007C1083" w:rsidRDefault="007C1083" w:rsidP="00F54B3C">
      <w:pPr>
        <w:spacing w:after="240" w:line="268" w:lineRule="auto"/>
        <w:ind w:left="-5"/>
        <w:jc w:val="left"/>
      </w:pPr>
      <w:r>
        <w:rPr>
          <w:noProof/>
        </w:rPr>
        <w:lastRenderedPageBreak/>
        <w:drawing>
          <wp:inline distT="0" distB="0" distL="0" distR="0" wp14:anchorId="202ADD6F" wp14:editId="1A58DA73">
            <wp:extent cx="3256365" cy="2163170"/>
            <wp:effectExtent l="0" t="0" r="127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4322" cy="2168456"/>
                    </a:xfrm>
                    <a:prstGeom prst="rect">
                      <a:avLst/>
                    </a:prstGeom>
                  </pic:spPr>
                </pic:pic>
              </a:graphicData>
            </a:graphic>
          </wp:inline>
        </w:drawing>
      </w:r>
    </w:p>
    <w:p w14:paraId="1525D866" w14:textId="3F7B6FFA" w:rsidR="008419D2" w:rsidRDefault="008419D2" w:rsidP="008419D2">
      <w:pPr>
        <w:pStyle w:val="Titre3"/>
      </w:pPr>
      <w:bookmarkStart w:id="12" w:name="_Toc204348141"/>
      <w:r>
        <w:t>Ajouter des couches</w:t>
      </w:r>
      <w:bookmarkEnd w:id="12"/>
    </w:p>
    <w:p w14:paraId="7D839917" w14:textId="77777777" w:rsidR="008419D2" w:rsidRPr="008419D2" w:rsidRDefault="008419D2" w:rsidP="008419D2"/>
    <w:p w14:paraId="15C8C3F3" w14:textId="40001D86" w:rsidR="008419D2" w:rsidRDefault="008419D2" w:rsidP="008419D2">
      <w:pPr>
        <w:pBdr>
          <w:top w:val="single" w:sz="4" w:space="1" w:color="auto"/>
          <w:left w:val="single" w:sz="4" w:space="4" w:color="auto"/>
          <w:bottom w:val="single" w:sz="4" w:space="1" w:color="auto"/>
          <w:right w:val="single" w:sz="4" w:space="4" w:color="auto"/>
        </w:pBdr>
        <w:ind w:left="-15" w:right="25" w:firstLine="0"/>
      </w:pPr>
      <w:r>
        <w:t xml:space="preserve">Pour </w:t>
      </w:r>
      <w:r w:rsidRPr="00B50645">
        <w:rPr>
          <w:b/>
        </w:rPr>
        <w:t>ajouter une couche</w:t>
      </w:r>
      <w:r>
        <w:t xml:space="preserve"> : Double cliquez sur la couche ou bien faites la glisser jusqu’au gestionnaire de « couches » (#4 sur la figure 1) ou l’interface graphique (#5 sur la figure 1)</w:t>
      </w:r>
    </w:p>
    <w:p w14:paraId="7E8EC455" w14:textId="77777777" w:rsidR="008419D2" w:rsidRDefault="008419D2" w:rsidP="003C50E8">
      <w:pPr>
        <w:ind w:left="-5" w:right="25"/>
      </w:pPr>
    </w:p>
    <w:p w14:paraId="6B975012" w14:textId="4C5F4960" w:rsidR="00476F5E" w:rsidRDefault="00B25DFC" w:rsidP="003C50E8">
      <w:pPr>
        <w:ind w:left="-5" w:right="25"/>
      </w:pPr>
      <w:r>
        <w:t xml:space="preserve">֎ Ajoutez la couche « </w:t>
      </w:r>
      <w:r w:rsidR="007C1083">
        <w:t>Dpt69_38_42_01</w:t>
      </w:r>
      <w:r w:rsidR="008814F9">
        <w:t>.shp</w:t>
      </w:r>
      <w:r>
        <w:t>»</w:t>
      </w:r>
      <w:r w:rsidR="008814F9">
        <w:t xml:space="preserve"> qui est dans le dossier </w:t>
      </w:r>
      <w:r w:rsidR="008814F9" w:rsidRPr="008814F9">
        <w:rPr>
          <w:i/>
        </w:rPr>
        <w:t>Data_origine</w:t>
      </w:r>
      <w:r>
        <w:t>.</w:t>
      </w:r>
    </w:p>
    <w:p w14:paraId="4ADC637A" w14:textId="61EE1581" w:rsidR="003C50E8" w:rsidRDefault="008814F9" w:rsidP="003C50E8">
      <w:pPr>
        <w:ind w:left="-5" w:right="25"/>
      </w:pPr>
      <w:r w:rsidRPr="008814F9">
        <w:rPr>
          <w:noProof/>
        </w:rPr>
        <w:drawing>
          <wp:inline distT="0" distB="0" distL="0" distR="0" wp14:anchorId="20275CDB" wp14:editId="2122112E">
            <wp:extent cx="4258269" cy="1714739"/>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8269" cy="1714739"/>
                    </a:xfrm>
                    <a:prstGeom prst="rect">
                      <a:avLst/>
                    </a:prstGeom>
                  </pic:spPr>
                </pic:pic>
              </a:graphicData>
            </a:graphic>
          </wp:inline>
        </w:drawing>
      </w:r>
    </w:p>
    <w:p w14:paraId="05BBD6AD" w14:textId="619BE43A" w:rsidR="008814F9" w:rsidRDefault="008814F9" w:rsidP="003C50E8">
      <w:pPr>
        <w:ind w:left="-5" w:right="25"/>
      </w:pPr>
      <w:r w:rsidRPr="008814F9">
        <w:rPr>
          <w:noProof/>
        </w:rPr>
        <w:drawing>
          <wp:inline distT="0" distB="0" distL="0" distR="0" wp14:anchorId="348F7B15" wp14:editId="1E6FBC89">
            <wp:extent cx="6678930" cy="3614420"/>
            <wp:effectExtent l="0" t="0" r="762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8930" cy="3614420"/>
                    </a:xfrm>
                    <a:prstGeom prst="rect">
                      <a:avLst/>
                    </a:prstGeom>
                  </pic:spPr>
                </pic:pic>
              </a:graphicData>
            </a:graphic>
          </wp:inline>
        </w:drawing>
      </w:r>
    </w:p>
    <w:p w14:paraId="08842CEC" w14:textId="77777777" w:rsidR="008814F9" w:rsidRDefault="008814F9" w:rsidP="003C50E8">
      <w:pPr>
        <w:ind w:left="-5" w:right="25"/>
      </w:pPr>
    </w:p>
    <w:bookmarkStart w:id="13" w:name="_Toc204348142"/>
    <w:p w14:paraId="03E11A83" w14:textId="6BD83878" w:rsidR="0041509C" w:rsidRDefault="00E834DB" w:rsidP="00DD27E5">
      <w:pPr>
        <w:pStyle w:val="Titre2"/>
      </w:pPr>
      <w:r>
        <w:rPr>
          <w:noProof/>
        </w:rPr>
        <w:lastRenderedPageBreak/>
        <mc:AlternateContent>
          <mc:Choice Requires="wps">
            <w:drawing>
              <wp:anchor distT="0" distB="0" distL="114300" distR="114300" simplePos="0" relativeHeight="251661312" behindDoc="0" locked="0" layoutInCell="1" allowOverlap="1" wp14:anchorId="07009AFB" wp14:editId="6E861525">
                <wp:simplePos x="0" y="0"/>
                <wp:positionH relativeFrom="column">
                  <wp:posOffset>-87630</wp:posOffset>
                </wp:positionH>
                <wp:positionV relativeFrom="paragraph">
                  <wp:posOffset>250190</wp:posOffset>
                </wp:positionV>
                <wp:extent cx="6905625" cy="14668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6905625" cy="14668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936B69" id="Rectangle 22" o:spid="_x0000_s1026" style="position:absolute;margin-left:-6.9pt;margin-top:19.7pt;width:543.75pt;height:1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M+hQIAAFgFAAAOAAAAZHJzL2Uyb0RvYy54bWysVE1v2zAMvQ/YfxB0X+0YSdYGdYqgRYcB&#10;RVv0Az2rshQbkEWNUuJkv36U7LhBW+wwLAeFFMlH8pnU+cWuNWyr0DdgSz45yTlTVkLV2HXJn5+u&#10;v51y5oOwlTBgVcn3yvOL5dcv551bqAJqMJVCRiDWLzpX8joEt8gyL2vVCn8CTlkyasBWBFJxnVUo&#10;OkJvTVbk+TzrACuHIJX3dHvVG/ky4WutZLjT2qvATMmptpBOTOdrPLPluVisUbi6kUMZ4h+qaEVj&#10;KekIdSWCYBtsPkC1jUTwoMOJhDYDrRupUg/UzSR/181jLZxKvRA53o00+f8HK2+398iaquRFwZkV&#10;LX2jB2JN2LVRjO6IoM75Bfk9unscNE9i7HansY3/1AfbJVL3I6lqF5iky/lZPpsXM84k2SbT+fx0&#10;lmjP3sId+vBDQcuiUHKk/IlMsb3xgVKS68ElZrNw3RiTvpyxrCNUStFjxlL74pIU9kbFCGMflKYu&#10;qZwiIaf5UpcG2VbQZAgplQ2T3lSLSvXXs5x+kQEqYIxIWgKMyJoqGbEHgDi7H7F7mME/hqo0nmNw&#10;/rfC+uAxImUGG8bgtrGAnwEY6mrI3PtT+UfURPEVqj3NAEK/HN7J64a+w43w4V4gbQPtDW14uKND&#10;GyC+YZA4qwF/f3Yf/WlIycpZR9tVcv9rI1BxZn5aGt+zyXQa1zEp09n3ghQ8trweW+ymvQT6TBN6&#10;S5xMYvQP5iBqhPaFHoJVzEomYSXlLrkMeFAuQ7/19JRItVolN1pBJ8KNfXQygkdW45w97V4EumEY&#10;A83xLRw2USzezWTvGyMtrDYBdJMG9o3XgW9a3zQ4w1MT34djPXm9PYjLPwAAAP//AwBQSwMEFAAG&#10;AAgAAAAhAIOnJk3fAAAACwEAAA8AAABkcnMvZG93bnJldi54bWxMjzFrwzAUhPdC/4N4hW6JFDtE&#10;rWM5lEChQ6E0ztBRsV4tE+vJWErs/vsqUzsed9x9V+5m17MrjqHzpGC1FMCQGm86ahUc69fFE7AQ&#10;NRnde0IFPxhgV93flbowfqJPvB5iy1IJhUIrsDEOBeehseh0WPoBKXnffnQ6Jjm23Ix6SuWu55kQ&#10;G+50R2nB6gH3Fpvz4eIUTHojPmqTBSe/xFvNnd3Ld6vU48P8sgUWcY5/YbjhJ3SoEtPJX8gE1itY&#10;rPKEHhXkz2tgt4CQuQR2UpBJsQZelfz/h+oXAAD//wMAUEsBAi0AFAAGAAgAAAAhALaDOJL+AAAA&#10;4QEAABMAAAAAAAAAAAAAAAAAAAAAAFtDb250ZW50X1R5cGVzXS54bWxQSwECLQAUAAYACAAAACEA&#10;OP0h/9YAAACUAQAACwAAAAAAAAAAAAAAAAAvAQAAX3JlbHMvLnJlbHNQSwECLQAUAAYACAAAACEA&#10;+bSzPoUCAABYBQAADgAAAAAAAAAAAAAAAAAuAgAAZHJzL2Uyb0RvYy54bWxQSwECLQAUAAYACAAA&#10;ACEAg6cmTd8AAAALAQAADwAAAAAAAAAAAAAAAADfBAAAZHJzL2Rvd25yZXYueG1sUEsFBgAAAAAE&#10;AAQA8wAAAOsFAAAAAA==&#10;" filled="f" strokecolor="#1f4d78 [1604]" strokeweight="1.5pt"/>
            </w:pict>
          </mc:Fallback>
        </mc:AlternateContent>
      </w:r>
      <w:r w:rsidR="00B25DFC">
        <w:t>Affichage de la composante géométrique et de la composante sémantique</w:t>
      </w:r>
      <w:bookmarkEnd w:id="13"/>
    </w:p>
    <w:p w14:paraId="6DC2C93C" w14:textId="5A80D451" w:rsidR="0041509C" w:rsidRPr="008814F9" w:rsidRDefault="00B25DFC">
      <w:pPr>
        <w:ind w:left="-5" w:right="25"/>
        <w:rPr>
          <w:rFonts w:ascii="Garamond" w:hAnsi="Garamond"/>
        </w:rPr>
      </w:pPr>
      <w:r w:rsidRPr="008814F9">
        <w:rPr>
          <w:rFonts w:ascii="Garamond" w:hAnsi="Garamond"/>
        </w:rPr>
        <w:t xml:space="preserve">Rappel de cours : « Les données géographiques sont dotées de trois composantes : </w:t>
      </w:r>
    </w:p>
    <w:p w14:paraId="64AF0518" w14:textId="77777777" w:rsidR="0041509C" w:rsidRPr="008814F9" w:rsidRDefault="00B25DFC" w:rsidP="001E2947">
      <w:pPr>
        <w:numPr>
          <w:ilvl w:val="0"/>
          <w:numId w:val="3"/>
        </w:numPr>
        <w:ind w:right="25" w:hanging="161"/>
        <w:rPr>
          <w:rFonts w:ascii="Garamond" w:hAnsi="Garamond"/>
        </w:rPr>
      </w:pPr>
      <w:r w:rsidRPr="008814F9">
        <w:rPr>
          <w:rFonts w:ascii="Garamond" w:hAnsi="Garamond"/>
          <w:b/>
        </w:rPr>
        <w:t>géométrique</w:t>
      </w:r>
      <w:r w:rsidRPr="008814F9">
        <w:rPr>
          <w:rFonts w:ascii="Garamond" w:hAnsi="Garamond"/>
        </w:rPr>
        <w:t xml:space="preserve">, qui précise la forme et l’extension du phénomène modélisé ; </w:t>
      </w:r>
    </w:p>
    <w:p w14:paraId="29636521" w14:textId="737F0592" w:rsidR="0041509C" w:rsidRPr="008814F9" w:rsidRDefault="00B25DFC" w:rsidP="001E2947">
      <w:pPr>
        <w:numPr>
          <w:ilvl w:val="0"/>
          <w:numId w:val="3"/>
        </w:numPr>
        <w:ind w:right="25" w:hanging="161"/>
        <w:rPr>
          <w:rFonts w:ascii="Garamond" w:hAnsi="Garamond"/>
        </w:rPr>
      </w:pPr>
      <w:r w:rsidRPr="008814F9">
        <w:rPr>
          <w:rFonts w:ascii="Garamond" w:hAnsi="Garamond"/>
          <w:b/>
        </w:rPr>
        <w:t>de localisation</w:t>
      </w:r>
      <w:r w:rsidRPr="008814F9">
        <w:rPr>
          <w:rFonts w:ascii="Garamond" w:hAnsi="Garamond"/>
        </w:rPr>
        <w:t xml:space="preserve">, qui est traduite par des coordonnées X et Y et renseigne sur la position exacte à la surface de la Terre du phénomène modélisé ; </w:t>
      </w:r>
    </w:p>
    <w:p w14:paraId="652B5CAE" w14:textId="2559B248" w:rsidR="0041509C" w:rsidRPr="008814F9" w:rsidRDefault="00B25DFC" w:rsidP="001E2947">
      <w:pPr>
        <w:numPr>
          <w:ilvl w:val="0"/>
          <w:numId w:val="3"/>
        </w:numPr>
        <w:spacing w:after="3" w:line="233" w:lineRule="auto"/>
        <w:ind w:right="25" w:hanging="161"/>
        <w:rPr>
          <w:rFonts w:ascii="Garamond" w:hAnsi="Garamond"/>
        </w:rPr>
      </w:pPr>
      <w:r w:rsidRPr="008814F9">
        <w:rPr>
          <w:rFonts w:ascii="Garamond" w:hAnsi="Garamond"/>
          <w:b/>
        </w:rPr>
        <w:t>sémantique,</w:t>
      </w:r>
      <w:r w:rsidRPr="008814F9">
        <w:rPr>
          <w:rFonts w:ascii="Garamond" w:hAnsi="Garamond"/>
        </w:rPr>
        <w:t xml:space="preserve"> qui traduit des propriétés qualifiant la nature et les caractéristiques du phénomène modélisé. Les phénomènes et objets du monde réel possèdent des propriétés et des caractéristiques qui sont mesurées, qualifiées, évaluées à travers des indicateurs. Cette composante sémantique est aussi appelée thématique. » </w:t>
      </w:r>
    </w:p>
    <w:p w14:paraId="4B8F7A2B" w14:textId="1640555D" w:rsidR="0041509C" w:rsidRPr="008814F9" w:rsidRDefault="00B25DFC">
      <w:pPr>
        <w:spacing w:after="0" w:line="259" w:lineRule="auto"/>
        <w:ind w:left="0" w:right="43" w:firstLine="0"/>
        <w:jc w:val="right"/>
        <w:rPr>
          <w:rFonts w:ascii="Garamond" w:hAnsi="Garamond"/>
        </w:rPr>
      </w:pPr>
      <w:r w:rsidRPr="008814F9">
        <w:rPr>
          <w:rFonts w:ascii="Garamond" w:hAnsi="Garamond"/>
          <w:i/>
          <w:sz w:val="20"/>
        </w:rPr>
        <w:t>Aschan-Leygonie C., Cunty C., Davoine P.A., 20</w:t>
      </w:r>
      <w:r w:rsidR="00966C95">
        <w:rPr>
          <w:rFonts w:ascii="Garamond" w:hAnsi="Garamond"/>
          <w:i/>
          <w:sz w:val="20"/>
        </w:rPr>
        <w:t>23</w:t>
      </w:r>
      <w:r w:rsidRPr="008814F9">
        <w:rPr>
          <w:rFonts w:ascii="Garamond" w:hAnsi="Garamond"/>
          <w:i/>
          <w:sz w:val="20"/>
        </w:rPr>
        <w:t xml:space="preserve">. p.21 </w:t>
      </w:r>
    </w:p>
    <w:p w14:paraId="5A4EA03B" w14:textId="7CF17964" w:rsidR="0041509C" w:rsidRDefault="0041509C">
      <w:pPr>
        <w:spacing w:after="0" w:line="259" w:lineRule="auto"/>
        <w:ind w:left="0" w:firstLine="0"/>
        <w:jc w:val="left"/>
      </w:pPr>
    </w:p>
    <w:p w14:paraId="1565E4C2" w14:textId="5E1C4788" w:rsidR="0041509C" w:rsidRDefault="00B25DFC">
      <w:pPr>
        <w:spacing w:after="3" w:line="233" w:lineRule="auto"/>
        <w:ind w:left="-5" w:right="21"/>
        <w:jc w:val="left"/>
      </w:pPr>
      <w:r>
        <w:t>Vous voyez dans la partie « affichage de la carte » (#5 figure 1) la composante géométrique. Lorsque votre souris se déplace dans cette partie d’affichage de la carte, vous voyez les coordonnées s’afficher</w:t>
      </w:r>
      <w:r w:rsidR="008814F9">
        <w:t xml:space="preserve"> dans la barre d’état (#6 fig.</w:t>
      </w:r>
      <w:r>
        <w:t xml:space="preserve"> 1), c’est la composante localisation. </w:t>
      </w:r>
    </w:p>
    <w:p w14:paraId="4F041668" w14:textId="610C11E7" w:rsidR="0041509C" w:rsidRDefault="00B25DFC">
      <w:pPr>
        <w:ind w:left="-5" w:right="25"/>
      </w:pPr>
      <w:r>
        <w:t>֎ Pour observer la composante sémantique d’une seule entité : sélectionnez dans la partie couche</w:t>
      </w:r>
      <w:r w:rsidR="001D322D">
        <w:t>s</w:t>
      </w:r>
      <w:r w:rsidR="008814F9">
        <w:t xml:space="preserve"> (#4 fig.</w:t>
      </w:r>
      <w:r>
        <w:t xml:space="preserve"> 1), la couche « </w:t>
      </w:r>
      <w:r>
        <w:rPr>
          <w:i/>
        </w:rPr>
        <w:t xml:space="preserve">Dpt69_38_42_01 </w:t>
      </w:r>
      <w:r>
        <w:t xml:space="preserve">», Sélectionnez l’outil « identifier des entités » </w:t>
      </w:r>
      <w:r>
        <w:rPr>
          <w:noProof/>
        </w:rPr>
        <w:drawing>
          <wp:inline distT="0" distB="0" distL="0" distR="0" wp14:anchorId="6C9B0182" wp14:editId="1195D6A2">
            <wp:extent cx="254635" cy="208915"/>
            <wp:effectExtent l="0" t="0" r="0" b="0"/>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14"/>
                    <a:stretch>
                      <a:fillRect/>
                    </a:stretch>
                  </pic:blipFill>
                  <pic:spPr>
                    <a:xfrm>
                      <a:off x="0" y="0"/>
                      <a:ext cx="254635" cy="208915"/>
                    </a:xfrm>
                    <a:prstGeom prst="rect">
                      <a:avLst/>
                    </a:prstGeom>
                  </pic:spPr>
                </pic:pic>
              </a:graphicData>
            </a:graphic>
          </wp:inline>
        </w:drawing>
      </w:r>
      <w:r>
        <w:t>, la description de l’entité sélectionnée apparaît dans une fenêtre « Résultats de l’identification</w:t>
      </w:r>
      <w:r w:rsidR="00FA64BF">
        <w:t> »</w:t>
      </w:r>
      <w:r>
        <w:t xml:space="preserve">. Fermez la fenêtre « </w:t>
      </w:r>
      <w:r w:rsidR="008814F9">
        <w:t>Résultats de l’identification ».</w:t>
      </w:r>
    </w:p>
    <w:p w14:paraId="7467529A" w14:textId="07D76901" w:rsidR="008814F9" w:rsidRDefault="008814F9">
      <w:pPr>
        <w:ind w:left="-5" w:right="25"/>
      </w:pPr>
      <w:r w:rsidRPr="008814F9">
        <w:rPr>
          <w:noProof/>
        </w:rPr>
        <w:drawing>
          <wp:inline distT="0" distB="0" distL="0" distR="0" wp14:anchorId="28CFA707" wp14:editId="29A517FF">
            <wp:extent cx="6286500" cy="2375816"/>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0141" cy="2377192"/>
                    </a:xfrm>
                    <a:prstGeom prst="rect">
                      <a:avLst/>
                    </a:prstGeom>
                  </pic:spPr>
                </pic:pic>
              </a:graphicData>
            </a:graphic>
          </wp:inline>
        </w:drawing>
      </w:r>
    </w:p>
    <w:p w14:paraId="0A2DDD08" w14:textId="6B496A71" w:rsidR="0068143B" w:rsidRDefault="00B25DFC" w:rsidP="007065AB">
      <w:pPr>
        <w:ind w:left="-5" w:right="25"/>
      </w:pPr>
      <w:r>
        <w:t xml:space="preserve">֎ Il est fréquent d’afficher la composante sémantique de toutes les entités et pour cela d’ouvrir la table attributaire de la couche. </w:t>
      </w:r>
      <w:r w:rsidRPr="00E834DB">
        <w:rPr>
          <w:b/>
        </w:rPr>
        <w:t>Affichez la table attributaire</w:t>
      </w:r>
      <w:r>
        <w:t xml:space="preserve"> de la couche « </w:t>
      </w:r>
      <w:r>
        <w:rPr>
          <w:i/>
        </w:rPr>
        <w:t xml:space="preserve">Dpt69_38_42_01 </w:t>
      </w:r>
      <w:r w:rsidR="0068143B">
        <w:t>». Deux possibilités :</w:t>
      </w:r>
    </w:p>
    <w:p w14:paraId="0275113B" w14:textId="5583B076" w:rsidR="0068143B" w:rsidRDefault="0068143B" w:rsidP="001E2947">
      <w:pPr>
        <w:pStyle w:val="Paragraphedeliste"/>
        <w:numPr>
          <w:ilvl w:val="0"/>
          <w:numId w:val="2"/>
        </w:numPr>
        <w:ind w:right="25" w:hanging="118"/>
      </w:pPr>
      <w:r>
        <w:t>Sélection de la couche dans la partie « Couches », puis F6</w:t>
      </w:r>
    </w:p>
    <w:p w14:paraId="2DA32B58" w14:textId="417F571C" w:rsidR="00FA64BF" w:rsidRDefault="00B25DFC" w:rsidP="001E2947">
      <w:pPr>
        <w:pStyle w:val="Paragraphedeliste"/>
        <w:numPr>
          <w:ilvl w:val="0"/>
          <w:numId w:val="2"/>
        </w:numPr>
        <w:ind w:right="25" w:hanging="118"/>
      </w:pPr>
      <w:r>
        <w:t>Clic droit sur la couche dans la partie «</w:t>
      </w:r>
      <w:r w:rsidR="00E834DB">
        <w:t> </w:t>
      </w:r>
      <w:r>
        <w:t xml:space="preserve">Couches » &gt; ouvrir la </w:t>
      </w:r>
      <w:r w:rsidR="00CD4E27">
        <w:t>T</w:t>
      </w:r>
      <w:r>
        <w:t xml:space="preserve">able </w:t>
      </w:r>
      <w:r w:rsidR="00CD4E27">
        <w:t>d’At</w:t>
      </w:r>
      <w:r>
        <w:t>tribut</w:t>
      </w:r>
      <w:r w:rsidR="00CD4E27">
        <w:t>s</w:t>
      </w:r>
    </w:p>
    <w:p w14:paraId="6A0B30B8" w14:textId="7E132333" w:rsidR="002F7EC7" w:rsidRDefault="008814F9" w:rsidP="007065AB">
      <w:pPr>
        <w:ind w:left="-5" w:right="25"/>
      </w:pPr>
      <w:r w:rsidRPr="008814F9">
        <w:rPr>
          <w:noProof/>
        </w:rPr>
        <w:drawing>
          <wp:inline distT="0" distB="0" distL="0" distR="0" wp14:anchorId="51A0C535" wp14:editId="6007BCBD">
            <wp:extent cx="3381555" cy="2319986"/>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8662" cy="2324862"/>
                    </a:xfrm>
                    <a:prstGeom prst="rect">
                      <a:avLst/>
                    </a:prstGeom>
                  </pic:spPr>
                </pic:pic>
              </a:graphicData>
            </a:graphic>
          </wp:inline>
        </w:drawing>
      </w:r>
    </w:p>
    <w:p w14:paraId="3F3A5609" w14:textId="77777777" w:rsidR="002F7EC7" w:rsidRDefault="002F7EC7">
      <w:pPr>
        <w:spacing w:after="160" w:line="259" w:lineRule="auto"/>
        <w:ind w:left="0" w:firstLine="0"/>
        <w:jc w:val="left"/>
      </w:pPr>
      <w:r>
        <w:br w:type="page"/>
      </w:r>
    </w:p>
    <w:p w14:paraId="5C7E8DCF" w14:textId="77777777" w:rsidR="008814F9" w:rsidRDefault="008814F9" w:rsidP="007065AB">
      <w:pPr>
        <w:ind w:left="-5" w:right="25"/>
      </w:pPr>
    </w:p>
    <w:p w14:paraId="19B50E43" w14:textId="18AB6EDC" w:rsidR="00FA64BF" w:rsidRDefault="00CD4E27" w:rsidP="003C50E8">
      <w:pPr>
        <w:spacing w:after="3" w:line="233" w:lineRule="auto"/>
        <w:ind w:left="-5" w:right="187"/>
        <w:jc w:val="left"/>
      </w:pPr>
      <w:r>
        <w:rPr>
          <w:noProof/>
        </w:rPr>
        <mc:AlternateContent>
          <mc:Choice Requires="wps">
            <w:drawing>
              <wp:anchor distT="0" distB="0" distL="114300" distR="114300" simplePos="0" relativeHeight="251665408" behindDoc="0" locked="0" layoutInCell="1" allowOverlap="1" wp14:anchorId="730F4840" wp14:editId="1BC07A19">
                <wp:simplePos x="0" y="0"/>
                <wp:positionH relativeFrom="column">
                  <wp:posOffset>-87630</wp:posOffset>
                </wp:positionH>
                <wp:positionV relativeFrom="paragraph">
                  <wp:posOffset>-102235</wp:posOffset>
                </wp:positionV>
                <wp:extent cx="6905625" cy="14097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6905625" cy="14097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0C8D33" id="Rectangle 41" o:spid="_x0000_s1026" style="position:absolute;margin-left:-6.9pt;margin-top:-8.05pt;width:543.75pt;height:1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39ghAIAAFgFAAAOAAAAZHJzL2Uyb0RvYy54bWysVFFPGzEMfp+0/xDlfdy1amFUXFEFYpqE&#10;GAImnkMu6Z2UxJmT9tr9+jm561EB2sO0PqR2bH+2v7Nzcbmzhm0VhhZcxScnJWfKSahbt674z6eb&#10;L185C1G4WhhwquJ7Ffjl8vOni84v1BQaMLVCRiAuLDpf8SZGvyiKIBtlRTgBrxwZNaAVkVRcFzWK&#10;jtCtKaZleVp0gLVHkCoEur3ujXyZ8bVWMv7QOqjITMWptphPzOdLOovlhVisUfimlUMZ4h+qsKJ1&#10;lHSEuhZRsA2276BsKxEC6HgiwRagdStV7oG6mZRvunlshFe5FyIn+JGm8P9g5d32HllbV3w24cwJ&#10;S9/ogVgTbm0UozsiqPNhQX6P/h4HLZCYut1ptOmf+mC7TOp+JFXtIpN0eXpezk+nc84k2Saz8vys&#10;zLQXr+EeQ/ymwLIkVBwpfyZTbG9DpJTkenBJ2RzctMbkL2cc6wiVUvSYqdS+uCzFvVEpwrgHpalL&#10;KmeakfN8qSuDbCtoMoSUysVJb2pErfrreUm/xAAVMEZkLQMmZE2VjNgDQJrd99g9zOCfQlUezzG4&#10;/FthffAYkTODi2OwbR3gRwCGuhoy9/5U/hE1SXyBek8zgNAvR/DypqXvcCtCvBdI20B7Qxsef9Ch&#10;DRDfMEicNYC/P7pP/jSkZOWso+2qePi1Eag4M98dje/5ZDZL65iV2fxsSgoeW16OLW5jr4A+E00o&#10;VZfF5B/NQdQI9pkeglXKSibhJOWuuIx4UK5iv/X0lEi1WmU3WkEv4q179DKBJ1bTnD3tngX6YRgj&#10;zfEdHDZRLN7MZO+bIh2sNhF0mwf2ldeBb1rfPDjDU5Peh2M9e70+iMs/AAAA//8DAFBLAwQUAAYA&#10;CAAAACEAZ0WzaeAAAAAMAQAADwAAAGRycy9kb3ducmV2LnhtbEyPwWrDMBBE74X+g9hCb4lkh9qt&#10;azmUQCGHQmmcQ46KtbVMrZWxlNj5+8qn9rbDDjNvyu1se3bF0XeOJCRrAQypcbqjVsKxfl89A/NB&#10;kVa9I5RwQw/b6v6uVIV2E33h9RBaFkPIF0qCCWEoOPeNQav82g1I8fftRqtClGPL9aimGG57ngqR&#10;cas6ig1GDbgz2PwcLlbCpDLxWevU2/wk9jW3Zpd/GCkfH+a3V2AB5/BnhgU/okMVmc7uQtqzXsIq&#10;2UT0sBxZAmxxiHyTAztLSMXTC/Cq5P9HVL8AAAD//wMAUEsBAi0AFAAGAAgAAAAhALaDOJL+AAAA&#10;4QEAABMAAAAAAAAAAAAAAAAAAAAAAFtDb250ZW50X1R5cGVzXS54bWxQSwECLQAUAAYACAAAACEA&#10;OP0h/9YAAACUAQAACwAAAAAAAAAAAAAAAAAvAQAAX3JlbHMvLnJlbHNQSwECLQAUAAYACAAAACEA&#10;d+N/YIQCAABYBQAADgAAAAAAAAAAAAAAAAAuAgAAZHJzL2Uyb0RvYy54bWxQSwECLQAUAAYACAAA&#10;ACEAZ0WzaeAAAAAMAQAADwAAAAAAAAAAAAAAAADeBAAAZHJzL2Rvd25yZXYueG1sUEsFBgAAAAAE&#10;AAQA8wAAAOsFAAAAAA==&#10;" filled="f" strokecolor="#1f4d78 [1604]" strokeweight="1.5pt"/>
            </w:pict>
          </mc:Fallback>
        </mc:AlternateContent>
      </w:r>
      <w:r w:rsidRPr="00CD4E27">
        <w:rPr>
          <w:b/>
          <w:noProof/>
          <w:sz w:val="24"/>
        </w:rPr>
        <w:drawing>
          <wp:anchor distT="0" distB="0" distL="114300" distR="114300" simplePos="0" relativeHeight="251663360" behindDoc="0" locked="0" layoutInCell="1" allowOverlap="1" wp14:anchorId="7FC19968" wp14:editId="1E7204DF">
            <wp:simplePos x="0" y="0"/>
            <wp:positionH relativeFrom="column">
              <wp:posOffset>-78105</wp:posOffset>
            </wp:positionH>
            <wp:positionV relativeFrom="paragraph">
              <wp:posOffset>2540</wp:posOffset>
            </wp:positionV>
            <wp:extent cx="479425" cy="4572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425" cy="457200"/>
                    </a:xfrm>
                    <a:prstGeom prst="rect">
                      <a:avLst/>
                    </a:prstGeom>
                  </pic:spPr>
                </pic:pic>
              </a:graphicData>
            </a:graphic>
            <wp14:sizeRelH relativeFrom="margin">
              <wp14:pctWidth>0</wp14:pctWidth>
            </wp14:sizeRelH>
            <wp14:sizeRelV relativeFrom="margin">
              <wp14:pctHeight>0</wp14:pctHeight>
            </wp14:sizeRelV>
          </wp:anchor>
        </w:drawing>
      </w:r>
      <w:r w:rsidRPr="00CD4E27">
        <w:rPr>
          <w:b/>
          <w:sz w:val="24"/>
        </w:rPr>
        <w:t>Conseil </w:t>
      </w:r>
      <w:r w:rsidRPr="00CD4E27">
        <w:rPr>
          <w:b/>
        </w:rPr>
        <w:t>:</w:t>
      </w:r>
      <w:r>
        <w:t xml:space="preserve"> </w:t>
      </w:r>
      <w:r w:rsidR="00FA64BF">
        <w:t>intégre</w:t>
      </w:r>
      <w:r>
        <w:t>r</w:t>
      </w:r>
      <w:r w:rsidR="00FA64BF">
        <w:t xml:space="preserve"> </w:t>
      </w:r>
      <w:r w:rsidR="00D012D5">
        <w:t>la table attributaire à l’affichage dans QGIS (cela évite d’avoir la table attributaire dans une fenêtre indépendante et permet de voir simultanément la pa</w:t>
      </w:r>
      <w:r>
        <w:t xml:space="preserve">rtie géométrique et sémantique) </w:t>
      </w:r>
      <w:r w:rsidRPr="00CD4E27">
        <w:rPr>
          <w:b/>
        </w:rPr>
        <w:t>-&gt;</w:t>
      </w:r>
      <w:r>
        <w:t xml:space="preserve"> toutes les tables attributaires ouvertes s’affichent dans des onglets différents</w:t>
      </w:r>
      <w:r w:rsidR="008814F9">
        <w:br/>
      </w:r>
      <w:r w:rsidR="008814F9" w:rsidRPr="008814F9">
        <w:rPr>
          <w:noProof/>
        </w:rPr>
        <w:drawing>
          <wp:inline distT="0" distB="0" distL="0" distR="0" wp14:anchorId="103A3620" wp14:editId="3DD1DAA3">
            <wp:extent cx="6678930" cy="720090"/>
            <wp:effectExtent l="0" t="0" r="762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8930" cy="720090"/>
                    </a:xfrm>
                    <a:prstGeom prst="rect">
                      <a:avLst/>
                    </a:prstGeom>
                  </pic:spPr>
                </pic:pic>
              </a:graphicData>
            </a:graphic>
          </wp:inline>
        </w:drawing>
      </w:r>
    </w:p>
    <w:p w14:paraId="4B1B4A46" w14:textId="77777777" w:rsidR="00FA64BF" w:rsidRDefault="00FA64BF" w:rsidP="003C50E8">
      <w:pPr>
        <w:spacing w:after="3" w:line="233" w:lineRule="auto"/>
        <w:ind w:left="-5" w:right="187"/>
        <w:jc w:val="left"/>
      </w:pPr>
    </w:p>
    <w:p w14:paraId="26C21A40" w14:textId="6C9161E8" w:rsidR="0041509C" w:rsidRDefault="00CD4E27" w:rsidP="000B5812">
      <w:pPr>
        <w:spacing w:after="3" w:line="233" w:lineRule="auto"/>
        <w:ind w:left="-5" w:right="187"/>
        <w:rPr>
          <w:noProof/>
        </w:rPr>
      </w:pPr>
      <w:r>
        <w:rPr>
          <w:noProof/>
        </w:rPr>
        <w:drawing>
          <wp:anchor distT="0" distB="0" distL="114300" distR="114300" simplePos="0" relativeHeight="251662336" behindDoc="0" locked="0" layoutInCell="1" allowOverlap="1" wp14:anchorId="0B69857A" wp14:editId="6062360A">
            <wp:simplePos x="0" y="0"/>
            <wp:positionH relativeFrom="column">
              <wp:posOffset>902970</wp:posOffset>
            </wp:positionH>
            <wp:positionV relativeFrom="paragraph">
              <wp:posOffset>488315</wp:posOffset>
            </wp:positionV>
            <wp:extent cx="196215" cy="239395"/>
            <wp:effectExtent l="0" t="0" r="0" b="8255"/>
            <wp:wrapNone/>
            <wp:docPr id="3"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19">
                      <a:extLst>
                        <a:ext uri="{28A0092B-C50C-407E-A947-70E740481C1C}">
                          <a14:useLocalDpi xmlns:a14="http://schemas.microsoft.com/office/drawing/2010/main" val="0"/>
                        </a:ext>
                      </a:extLst>
                    </a:blip>
                    <a:stretch>
                      <a:fillRect/>
                    </a:stretch>
                  </pic:blipFill>
                  <pic:spPr>
                    <a:xfrm>
                      <a:off x="0" y="0"/>
                      <a:ext cx="196215" cy="239395"/>
                    </a:xfrm>
                    <a:prstGeom prst="rect">
                      <a:avLst/>
                    </a:prstGeom>
                  </pic:spPr>
                </pic:pic>
              </a:graphicData>
            </a:graphic>
          </wp:anchor>
        </w:drawing>
      </w:r>
      <w:r>
        <w:t>Dans le</w:t>
      </w:r>
      <w:r w:rsidR="00B25DFC">
        <w:t xml:space="preserve"> tableau qui s’affiche, chaque ligne correspond à un enregistrement et vous observez </w:t>
      </w:r>
      <w:r w:rsidR="001D322D">
        <w:t xml:space="preserve">que les lignes </w:t>
      </w:r>
      <w:r w:rsidR="00B25DFC">
        <w:t>sont dynamiquement liées aux entités dans la partie d’affichage cartographique en sélectionnant un enregistrement (i.e. une ligne) dans la table attributaire (en cliquant sur le numéro de la ligne) ou une entité sur la carte (en utilisant l’outil</w:t>
      </w:r>
      <w:r>
        <w:t xml:space="preserve"> sélection        </w:t>
      </w:r>
      <w:r w:rsidR="00B25DFC">
        <w:t>)</w:t>
      </w:r>
      <w:r w:rsidR="00D012D5" w:rsidRPr="00D012D5">
        <w:rPr>
          <w:noProof/>
        </w:rPr>
        <w:t xml:space="preserve"> </w:t>
      </w:r>
    </w:p>
    <w:p w14:paraId="09C41F7F" w14:textId="2FC65F8A" w:rsidR="008814F9" w:rsidRDefault="008814F9" w:rsidP="00CD4E27">
      <w:pPr>
        <w:spacing w:after="3" w:line="233" w:lineRule="auto"/>
        <w:ind w:left="-5" w:right="187"/>
        <w:jc w:val="center"/>
      </w:pPr>
      <w:r w:rsidRPr="008814F9">
        <w:rPr>
          <w:noProof/>
        </w:rPr>
        <w:drawing>
          <wp:inline distT="0" distB="0" distL="0" distR="0" wp14:anchorId="3F270BF1" wp14:editId="2A47138E">
            <wp:extent cx="2743200" cy="3690014"/>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7512" cy="3709265"/>
                    </a:xfrm>
                    <a:prstGeom prst="rect">
                      <a:avLst/>
                    </a:prstGeom>
                  </pic:spPr>
                </pic:pic>
              </a:graphicData>
            </a:graphic>
          </wp:inline>
        </w:drawing>
      </w:r>
    </w:p>
    <w:p w14:paraId="232636D2" w14:textId="08681F8C" w:rsidR="00FA64BF" w:rsidRDefault="00B25DFC" w:rsidP="001E2947">
      <w:pPr>
        <w:pStyle w:val="Paragraphedeliste"/>
        <w:numPr>
          <w:ilvl w:val="0"/>
          <w:numId w:val="24"/>
        </w:numPr>
        <w:tabs>
          <w:tab w:val="right" w:leader="dot" w:pos="10490"/>
        </w:tabs>
        <w:spacing w:after="0" w:line="247" w:lineRule="auto"/>
        <w:ind w:right="23"/>
      </w:pPr>
      <w:r>
        <w:t xml:space="preserve">Combien y a-t-il d’entités dans la couche départements ? </w:t>
      </w:r>
      <w:r w:rsidR="00FA64BF">
        <w:tab/>
      </w:r>
    </w:p>
    <w:p w14:paraId="7F75DAB2" w14:textId="71DB5C18" w:rsidR="0041509C" w:rsidRDefault="00B25DFC" w:rsidP="001E2947">
      <w:pPr>
        <w:pStyle w:val="Paragraphedeliste"/>
        <w:numPr>
          <w:ilvl w:val="0"/>
          <w:numId w:val="24"/>
        </w:numPr>
        <w:tabs>
          <w:tab w:val="right" w:leader="dot" w:pos="10490"/>
        </w:tabs>
        <w:spacing w:after="0" w:line="247" w:lineRule="auto"/>
        <w:ind w:right="23"/>
      </w:pPr>
      <w:r>
        <w:t>Combien de champs décrivent les départements</w:t>
      </w:r>
      <w:r w:rsidR="00FA64BF">
        <w:t xml:space="preserve"> dans la table </w:t>
      </w:r>
      <w:r w:rsidR="00304246">
        <w:t>attributaire</w:t>
      </w:r>
      <w:r>
        <w:t xml:space="preserve"> ?</w:t>
      </w:r>
      <w:r w:rsidR="009A6CF8">
        <w:t xml:space="preserve"> </w:t>
      </w:r>
      <w:r w:rsidR="00FA64BF">
        <w:tab/>
      </w:r>
    </w:p>
    <w:p w14:paraId="2DBC32C8" w14:textId="2982EC54" w:rsidR="00385EC9" w:rsidRDefault="00385EC9" w:rsidP="001E2947">
      <w:pPr>
        <w:pStyle w:val="Paragraphedeliste"/>
        <w:numPr>
          <w:ilvl w:val="0"/>
          <w:numId w:val="24"/>
        </w:numPr>
        <w:tabs>
          <w:tab w:val="right" w:leader="dot" w:pos="10490"/>
        </w:tabs>
        <w:spacing w:after="0" w:line="247" w:lineRule="auto"/>
        <w:ind w:right="23"/>
      </w:pPr>
      <w:r>
        <w:t>Quel champ donne le code de la région dans laquelle se situe le département ?</w:t>
      </w:r>
      <w:r>
        <w:tab/>
      </w:r>
    </w:p>
    <w:p w14:paraId="65228336" w14:textId="6F5F6B71" w:rsidR="009A6CF8" w:rsidRDefault="009A6CF8" w:rsidP="001E2947">
      <w:pPr>
        <w:pStyle w:val="Paragraphedeliste"/>
        <w:numPr>
          <w:ilvl w:val="0"/>
          <w:numId w:val="24"/>
        </w:numPr>
        <w:tabs>
          <w:tab w:val="right" w:leader="dot" w:pos="10490"/>
        </w:tabs>
        <w:spacing w:after="0" w:line="247" w:lineRule="auto"/>
        <w:ind w:right="23"/>
      </w:pPr>
      <w:r>
        <w:t>D’après les attributs de ce champ, quel est le code de la région Auvergne-R</w:t>
      </w:r>
      <w:r w:rsidR="00597FDC">
        <w:t>h</w:t>
      </w:r>
      <w:r>
        <w:t>ône-Alpes ?</w:t>
      </w:r>
      <w:r>
        <w:tab/>
      </w:r>
    </w:p>
    <w:p w14:paraId="0F9F085E" w14:textId="77777777" w:rsidR="00385EC9" w:rsidRDefault="00385EC9" w:rsidP="00F54B3C">
      <w:pPr>
        <w:tabs>
          <w:tab w:val="right" w:leader="dot" w:pos="10490"/>
        </w:tabs>
        <w:spacing w:after="0" w:line="247" w:lineRule="auto"/>
        <w:ind w:left="-6" w:right="23" w:hanging="11"/>
      </w:pPr>
    </w:p>
    <w:p w14:paraId="6753C982" w14:textId="4E318419" w:rsidR="0041509C" w:rsidRDefault="00B25DFC" w:rsidP="00DD27E5">
      <w:pPr>
        <w:pStyle w:val="Titre2"/>
      </w:pPr>
      <w:bookmarkStart w:id="14" w:name="_Toc204348143"/>
      <w:r>
        <w:t>Fichiers associés à un fichier de forme (</w:t>
      </w:r>
      <w:r>
        <w:rPr>
          <w:i/>
        </w:rPr>
        <w:t>shapefile</w:t>
      </w:r>
      <w:r>
        <w:t>)</w:t>
      </w:r>
      <w:bookmarkEnd w:id="14"/>
      <w:r>
        <w:t xml:space="preserve"> </w:t>
      </w:r>
    </w:p>
    <w:p w14:paraId="14668155" w14:textId="38A9F94D" w:rsidR="0041509C" w:rsidRDefault="00B25DFC">
      <w:pPr>
        <w:spacing w:line="249" w:lineRule="auto"/>
        <w:ind w:left="-5"/>
        <w:jc w:val="left"/>
      </w:pPr>
      <w:r>
        <w:t xml:space="preserve">֎ </w:t>
      </w:r>
      <w:r w:rsidRPr="008500B3">
        <w:t xml:space="preserve">Comparez l’affichage du dossier </w:t>
      </w:r>
      <w:r>
        <w:rPr>
          <w:i/>
        </w:rPr>
        <w:t xml:space="preserve">« </w:t>
      </w:r>
      <w:r w:rsidR="00214819">
        <w:rPr>
          <w:i/>
        </w:rPr>
        <w:t>TD1</w:t>
      </w:r>
      <w:r>
        <w:rPr>
          <w:i/>
        </w:rPr>
        <w:t xml:space="preserve">_LyonMetropole/Data_Origine » </w:t>
      </w:r>
      <w:r w:rsidRPr="008500B3">
        <w:t xml:space="preserve">dans l’explorateur QGIS avec celui </w:t>
      </w:r>
      <w:r w:rsidR="00304246" w:rsidRPr="008500B3">
        <w:t xml:space="preserve">de l’explorateur </w:t>
      </w:r>
      <w:r w:rsidRPr="008500B3">
        <w:t>Windows</w:t>
      </w:r>
      <w:r>
        <w:rPr>
          <w:i/>
        </w:rPr>
        <w:t>. Observez le fichier « Dpt69_38_42_01</w:t>
      </w:r>
      <w:r w:rsidR="00597FDC">
        <w:rPr>
          <w:i/>
        </w:rPr>
        <w:t>.shp</w:t>
      </w:r>
      <w:r>
        <w:rPr>
          <w:i/>
        </w:rPr>
        <w:t xml:space="preserve"> » à partir de l’explorateur Windows. </w:t>
      </w:r>
    </w:p>
    <w:p w14:paraId="3B7C4C15" w14:textId="62E2673A" w:rsidR="0041509C" w:rsidRDefault="008500B3">
      <w:pPr>
        <w:spacing w:after="0" w:line="259" w:lineRule="auto"/>
        <w:ind w:left="0" w:firstLine="0"/>
        <w:jc w:val="left"/>
      </w:pPr>
      <w:r w:rsidRPr="008500B3">
        <w:rPr>
          <w:noProof/>
        </w:rPr>
        <w:drawing>
          <wp:inline distT="0" distB="0" distL="0" distR="0" wp14:anchorId="4F9C52A9" wp14:editId="27C038E0">
            <wp:extent cx="7038928" cy="14097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701"/>
                    <a:stretch/>
                  </pic:blipFill>
                  <pic:spPr bwMode="auto">
                    <a:xfrm>
                      <a:off x="0" y="0"/>
                      <a:ext cx="7092840" cy="1420497"/>
                    </a:xfrm>
                    <a:prstGeom prst="rect">
                      <a:avLst/>
                    </a:prstGeom>
                    <a:ln>
                      <a:noFill/>
                    </a:ln>
                    <a:extLst>
                      <a:ext uri="{53640926-AAD7-44D8-BBD7-CCE9431645EC}">
                        <a14:shadowObscured xmlns:a14="http://schemas.microsoft.com/office/drawing/2010/main"/>
                      </a:ext>
                    </a:extLst>
                  </pic:spPr>
                </pic:pic>
              </a:graphicData>
            </a:graphic>
          </wp:inline>
        </w:drawing>
      </w:r>
    </w:p>
    <w:p w14:paraId="2C443266" w14:textId="0061167A" w:rsidR="001D3C12" w:rsidRDefault="001D3C12" w:rsidP="00954791">
      <w:pPr>
        <w:tabs>
          <w:tab w:val="right" w:leader="dot" w:pos="10490"/>
        </w:tabs>
        <w:spacing w:after="0" w:line="247" w:lineRule="auto"/>
        <w:ind w:left="-6" w:right="23" w:hanging="11"/>
      </w:pPr>
      <w:r w:rsidRPr="001D3C12">
        <w:rPr>
          <w:noProof/>
        </w:rPr>
        <w:drawing>
          <wp:inline distT="0" distB="0" distL="0" distR="0" wp14:anchorId="27A80004" wp14:editId="73156E0C">
            <wp:extent cx="1714739" cy="352474"/>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4739" cy="352474"/>
                    </a:xfrm>
                    <a:prstGeom prst="rect">
                      <a:avLst/>
                    </a:prstGeom>
                  </pic:spPr>
                </pic:pic>
              </a:graphicData>
            </a:graphic>
          </wp:inline>
        </w:drawing>
      </w:r>
    </w:p>
    <w:p w14:paraId="1021CB94" w14:textId="5F0A6150" w:rsidR="008500B3" w:rsidRPr="008500B3" w:rsidRDefault="008500B3" w:rsidP="00954791">
      <w:pPr>
        <w:tabs>
          <w:tab w:val="right" w:leader="dot" w:pos="10490"/>
        </w:tabs>
        <w:spacing w:after="0" w:line="247" w:lineRule="auto"/>
        <w:ind w:left="-6" w:right="23" w:hanging="11"/>
      </w:pPr>
      <w:r w:rsidRPr="008500B3">
        <w:lastRenderedPageBreak/>
        <w:t>Combien de fichiers portant le nom Dpt69_38_42_01.xxx apparaissent dans l’explorateur Windows ?</w:t>
      </w:r>
      <w:r w:rsidR="00954791" w:rsidRPr="00954791">
        <w:rPr>
          <w:color w:val="FF0000"/>
        </w:rPr>
        <w:t xml:space="preserve"> 5</w:t>
      </w:r>
      <w:r w:rsidRPr="008500B3">
        <w:tab/>
      </w:r>
    </w:p>
    <w:p w14:paraId="26CAFC42" w14:textId="30A47140" w:rsidR="008500B3" w:rsidRPr="008500B3" w:rsidRDefault="008500B3" w:rsidP="00954791">
      <w:pPr>
        <w:tabs>
          <w:tab w:val="right" w:leader="dot" w:pos="10490"/>
        </w:tabs>
        <w:spacing w:after="0" w:line="247" w:lineRule="auto"/>
        <w:ind w:left="-6" w:right="23" w:hanging="11"/>
      </w:pPr>
      <w:r w:rsidRPr="008500B3">
        <w:t>Combien de fichiers portant le nom Dpt69_38_42_01.xxx apparaissent dans l’explorateur QGis ?</w:t>
      </w:r>
      <w:r w:rsidR="00954791" w:rsidRPr="00954791">
        <w:rPr>
          <w:color w:val="FF0000"/>
        </w:rPr>
        <w:t>1</w:t>
      </w:r>
      <w:r w:rsidRPr="008500B3">
        <w:tab/>
      </w:r>
    </w:p>
    <w:p w14:paraId="4112A3F8" w14:textId="77777777" w:rsidR="008500B3" w:rsidRDefault="008500B3">
      <w:pPr>
        <w:spacing w:after="0" w:line="259" w:lineRule="auto"/>
        <w:ind w:left="0" w:firstLine="0"/>
        <w:jc w:val="left"/>
      </w:pPr>
    </w:p>
    <w:p w14:paraId="2A7F8FEE" w14:textId="66E54618" w:rsidR="0041509C" w:rsidRDefault="00B25DFC">
      <w:pPr>
        <w:ind w:left="-5" w:right="25"/>
      </w:pPr>
      <w:r>
        <w:t xml:space="preserve">Ce fichier est un « </w:t>
      </w:r>
      <w:r>
        <w:rPr>
          <w:i/>
        </w:rPr>
        <w:t>shapefile</w:t>
      </w:r>
      <w:r>
        <w:t xml:space="preserve"> » ou ce qu’on appelle parfois un « </w:t>
      </w:r>
      <w:r w:rsidRPr="00DD1F5C">
        <w:rPr>
          <w:i/>
        </w:rPr>
        <w:t>fichier de forme</w:t>
      </w:r>
      <w:r>
        <w:t xml:space="preserve"> »</w:t>
      </w:r>
      <w:r w:rsidR="00DD1F5C">
        <w:t xml:space="preserve"> ou un « </w:t>
      </w:r>
      <w:r w:rsidR="00DD1F5C" w:rsidRPr="00DD1F5C">
        <w:rPr>
          <w:i/>
        </w:rPr>
        <w:t>fichier shape</w:t>
      </w:r>
      <w:r w:rsidR="00DD1F5C">
        <w:t> »</w:t>
      </w:r>
      <w:r>
        <w:t xml:space="preserve">. C’est un des formats de stockage des données vectorielles utilisé par QGIS (à l’origine il s’agit d’un format de fichier d’ArcGIS mais qui est devenu un standard de fait dans le monde </w:t>
      </w:r>
      <w:r w:rsidR="001D322D">
        <w:t>de la géomatique</w:t>
      </w:r>
      <w:r>
        <w:t xml:space="preserve">). Il est accompagné des fichiers suivants : </w:t>
      </w:r>
    </w:p>
    <w:tbl>
      <w:tblPr>
        <w:tblStyle w:val="TableGrid0"/>
        <w:tblW w:w="10529" w:type="dxa"/>
        <w:tblLook w:val="04A0" w:firstRow="1" w:lastRow="0" w:firstColumn="1" w:lastColumn="0" w:noHBand="0" w:noVBand="1"/>
      </w:tblPr>
      <w:tblGrid>
        <w:gridCol w:w="2410"/>
        <w:gridCol w:w="8119"/>
      </w:tblGrid>
      <w:tr w:rsidR="0041509C" w14:paraId="1850D4B7" w14:textId="77777777" w:rsidTr="00F54B3C">
        <w:trPr>
          <w:trHeight w:val="516"/>
        </w:trPr>
        <w:tc>
          <w:tcPr>
            <w:tcW w:w="2410" w:type="dxa"/>
          </w:tcPr>
          <w:p w14:paraId="7AC1702E" w14:textId="49BF656A" w:rsidR="0041509C" w:rsidRDefault="00B25DFC">
            <w:pPr>
              <w:spacing w:after="0" w:line="259" w:lineRule="auto"/>
              <w:ind w:left="0" w:firstLine="0"/>
              <w:jc w:val="left"/>
            </w:pPr>
            <w:r>
              <w:t xml:space="preserve">*.shp </w:t>
            </w:r>
          </w:p>
        </w:tc>
        <w:tc>
          <w:tcPr>
            <w:tcW w:w="8119" w:type="dxa"/>
          </w:tcPr>
          <w:p w14:paraId="69F982EE" w14:textId="4D9A29FF" w:rsidR="0041509C" w:rsidRDefault="00B25DFC">
            <w:pPr>
              <w:tabs>
                <w:tab w:val="center" w:pos="1278"/>
                <w:tab w:val="center" w:pos="2284"/>
                <w:tab w:val="center" w:pos="3830"/>
                <w:tab w:val="center" w:pos="5649"/>
                <w:tab w:val="right" w:pos="8118"/>
              </w:tabs>
              <w:spacing w:after="0" w:line="259" w:lineRule="auto"/>
              <w:ind w:left="0" w:firstLine="0"/>
              <w:jc w:val="left"/>
            </w:pPr>
            <w:r>
              <w:t xml:space="preserve">stocke les entités </w:t>
            </w:r>
            <w:r>
              <w:tab/>
              <w:t>géographiques (</w:t>
            </w:r>
            <w:r>
              <w:rPr>
                <w:i/>
                <w:u w:val="single" w:color="000000"/>
              </w:rPr>
              <w:t>composante géométrique</w:t>
            </w:r>
            <w:r w:rsidR="007D17D0">
              <w:t>)</w:t>
            </w:r>
          </w:p>
          <w:p w14:paraId="2420C5CB" w14:textId="001712D8" w:rsidR="0041509C" w:rsidRDefault="00B25DFC">
            <w:pPr>
              <w:spacing w:after="0" w:line="259" w:lineRule="auto"/>
              <w:ind w:left="0" w:firstLine="0"/>
              <w:jc w:val="left"/>
            </w:pPr>
            <w:r>
              <w:t>Il s'agit du shapefile proprement-dit, c’est celui qui apparaît dans l’explorateur QGIS</w:t>
            </w:r>
            <w:r w:rsidR="003627ED">
              <w:t xml:space="preserve"> </w:t>
            </w:r>
          </w:p>
        </w:tc>
      </w:tr>
      <w:tr w:rsidR="0041509C" w14:paraId="0A94C777" w14:textId="77777777" w:rsidTr="00F54B3C">
        <w:trPr>
          <w:trHeight w:val="538"/>
        </w:trPr>
        <w:tc>
          <w:tcPr>
            <w:tcW w:w="2410" w:type="dxa"/>
          </w:tcPr>
          <w:p w14:paraId="6FFD2D65" w14:textId="4AEE5822" w:rsidR="0041509C" w:rsidRDefault="00B25DFC">
            <w:pPr>
              <w:spacing w:after="0" w:line="259" w:lineRule="auto"/>
              <w:ind w:left="0" w:firstLine="0"/>
              <w:jc w:val="left"/>
            </w:pPr>
            <w:r>
              <w:t xml:space="preserve">*.dbf </w:t>
            </w:r>
          </w:p>
        </w:tc>
        <w:tc>
          <w:tcPr>
            <w:tcW w:w="8119" w:type="dxa"/>
          </w:tcPr>
          <w:p w14:paraId="5EC36F61" w14:textId="6F1B681D" w:rsidR="0041509C" w:rsidRDefault="00B25DFC">
            <w:pPr>
              <w:spacing w:after="0" w:line="259" w:lineRule="auto"/>
              <w:ind w:left="0" w:firstLine="0"/>
              <w:jc w:val="left"/>
            </w:pPr>
            <w:r>
              <w:t>(DataBaseFile) : stocke les données attributaires (consultable sous Excel) (</w:t>
            </w:r>
            <w:r>
              <w:rPr>
                <w:i/>
                <w:u w:val="single" w:color="000000"/>
              </w:rPr>
              <w:t>composante</w:t>
            </w:r>
            <w:r>
              <w:rPr>
                <w:i/>
              </w:rPr>
              <w:t xml:space="preserve"> </w:t>
            </w:r>
            <w:r>
              <w:rPr>
                <w:i/>
                <w:u w:val="single" w:color="000000"/>
              </w:rPr>
              <w:t>sémantique</w:t>
            </w:r>
            <w:r>
              <w:t>)</w:t>
            </w:r>
          </w:p>
        </w:tc>
      </w:tr>
      <w:tr w:rsidR="0041509C" w14:paraId="38F91909" w14:textId="77777777" w:rsidTr="00F54B3C">
        <w:trPr>
          <w:trHeight w:val="269"/>
        </w:trPr>
        <w:tc>
          <w:tcPr>
            <w:tcW w:w="2410" w:type="dxa"/>
          </w:tcPr>
          <w:p w14:paraId="08B4D0F0" w14:textId="77777777" w:rsidR="0041509C" w:rsidRDefault="00B25DFC">
            <w:pPr>
              <w:spacing w:after="0" w:line="259" w:lineRule="auto"/>
              <w:ind w:left="0" w:firstLine="0"/>
              <w:jc w:val="left"/>
            </w:pPr>
            <w:r>
              <w:t xml:space="preserve">*.shx </w:t>
            </w:r>
          </w:p>
        </w:tc>
        <w:tc>
          <w:tcPr>
            <w:tcW w:w="8119" w:type="dxa"/>
          </w:tcPr>
          <w:p w14:paraId="1BC03D37" w14:textId="3D50A079" w:rsidR="0041509C" w:rsidRDefault="00B25DFC">
            <w:pPr>
              <w:spacing w:after="0" w:line="259" w:lineRule="auto"/>
              <w:ind w:left="0" w:firstLine="0"/>
              <w:jc w:val="left"/>
            </w:pPr>
            <w:r>
              <w:t>stocke les index des enre</w:t>
            </w:r>
            <w:r w:rsidR="007D17D0">
              <w:t xml:space="preserve">gistrements du fichier ".shp" </w:t>
            </w:r>
          </w:p>
        </w:tc>
      </w:tr>
      <w:tr w:rsidR="0041509C" w14:paraId="1B7B3409" w14:textId="77777777" w:rsidTr="00F54B3C">
        <w:trPr>
          <w:trHeight w:val="247"/>
        </w:trPr>
        <w:tc>
          <w:tcPr>
            <w:tcW w:w="2410" w:type="dxa"/>
          </w:tcPr>
          <w:p w14:paraId="47422EA2" w14:textId="77777777" w:rsidR="0041509C" w:rsidRDefault="00B25DFC">
            <w:pPr>
              <w:spacing w:after="0" w:line="259" w:lineRule="auto"/>
              <w:ind w:left="0" w:firstLine="0"/>
              <w:jc w:val="left"/>
            </w:pPr>
            <w:r>
              <w:t xml:space="preserve">*.prj </w:t>
            </w:r>
          </w:p>
        </w:tc>
        <w:tc>
          <w:tcPr>
            <w:tcW w:w="8119" w:type="dxa"/>
          </w:tcPr>
          <w:p w14:paraId="5103D7D0" w14:textId="52FB0BCB" w:rsidR="0041509C" w:rsidRDefault="00B25DFC">
            <w:pPr>
              <w:spacing w:after="0" w:line="259" w:lineRule="auto"/>
              <w:ind w:left="0" w:firstLine="0"/>
              <w:jc w:val="left"/>
            </w:pPr>
            <w:r>
              <w:t>stocke la projection associée (</w:t>
            </w:r>
            <w:r>
              <w:rPr>
                <w:i/>
                <w:u w:val="single" w:color="000000"/>
              </w:rPr>
              <w:t>composante de localisation</w:t>
            </w:r>
            <w:r w:rsidR="007D17D0">
              <w:t>)</w:t>
            </w:r>
          </w:p>
        </w:tc>
      </w:tr>
      <w:tr w:rsidR="00304246" w14:paraId="00328942" w14:textId="77777777" w:rsidTr="00F54B3C">
        <w:trPr>
          <w:trHeight w:val="247"/>
        </w:trPr>
        <w:tc>
          <w:tcPr>
            <w:tcW w:w="2410" w:type="dxa"/>
          </w:tcPr>
          <w:p w14:paraId="0837376C" w14:textId="5ADEE5A9" w:rsidR="00304246" w:rsidRDefault="00304246">
            <w:pPr>
              <w:spacing w:after="0" w:line="259" w:lineRule="auto"/>
              <w:ind w:left="0" w:firstLine="0"/>
              <w:jc w:val="left"/>
            </w:pPr>
            <w:r>
              <w:t>*.sbn, *.sbx (facultatifs)</w:t>
            </w:r>
          </w:p>
        </w:tc>
        <w:tc>
          <w:tcPr>
            <w:tcW w:w="8119" w:type="dxa"/>
          </w:tcPr>
          <w:p w14:paraId="4955EB59" w14:textId="4E7199EF" w:rsidR="00304246" w:rsidRDefault="00304246">
            <w:pPr>
              <w:spacing w:after="0" w:line="259" w:lineRule="auto"/>
              <w:ind w:left="0" w:firstLine="0"/>
              <w:jc w:val="left"/>
            </w:pPr>
            <w:r>
              <w:t>stockent des index n'existant qu'après une requête ou une jointure</w:t>
            </w:r>
          </w:p>
        </w:tc>
      </w:tr>
      <w:tr w:rsidR="00304246" w14:paraId="395B9BD0" w14:textId="77777777" w:rsidTr="00F54B3C">
        <w:trPr>
          <w:trHeight w:val="247"/>
        </w:trPr>
        <w:tc>
          <w:tcPr>
            <w:tcW w:w="2410" w:type="dxa"/>
          </w:tcPr>
          <w:p w14:paraId="0D512914" w14:textId="51BA7C93" w:rsidR="00304246" w:rsidRDefault="00304246">
            <w:pPr>
              <w:spacing w:after="0" w:line="259" w:lineRule="auto"/>
              <w:ind w:left="0" w:firstLine="0"/>
              <w:jc w:val="left"/>
            </w:pPr>
            <w:r>
              <w:t>*.xml (facultatif)</w:t>
            </w:r>
          </w:p>
        </w:tc>
        <w:tc>
          <w:tcPr>
            <w:tcW w:w="8119" w:type="dxa"/>
          </w:tcPr>
          <w:p w14:paraId="7DA18AED" w14:textId="5A5CCE05" w:rsidR="00304246" w:rsidRDefault="00304246" w:rsidP="007D17D0">
            <w:pPr>
              <w:spacing w:after="0" w:line="259" w:lineRule="auto"/>
              <w:ind w:left="0" w:firstLine="0"/>
              <w:jc w:val="left"/>
            </w:pPr>
            <w:r>
              <w:t>stocke les métadonnées relatives au shape</w:t>
            </w:r>
          </w:p>
        </w:tc>
      </w:tr>
    </w:tbl>
    <w:p w14:paraId="6FF8314F" w14:textId="77777777" w:rsidR="00304246" w:rsidRDefault="00304246">
      <w:pPr>
        <w:spacing w:line="249" w:lineRule="auto"/>
        <w:ind w:left="-5"/>
        <w:jc w:val="left"/>
      </w:pPr>
    </w:p>
    <w:p w14:paraId="4ADF9E77" w14:textId="48170CDD" w:rsidR="0041509C" w:rsidRDefault="00B25DFC">
      <w:pPr>
        <w:spacing w:line="249" w:lineRule="auto"/>
        <w:ind w:left="-5"/>
        <w:jc w:val="left"/>
      </w:pPr>
      <w:r>
        <w:t xml:space="preserve">Le format </w:t>
      </w:r>
      <w:r>
        <w:rPr>
          <w:i/>
        </w:rPr>
        <w:t>shapefile</w:t>
      </w:r>
      <w:r>
        <w:t xml:space="preserve"> nécessite au minimum 3 </w:t>
      </w:r>
      <w:r>
        <w:rPr>
          <w:i/>
        </w:rPr>
        <w:t>fichiers pour pouvoir s’afficher dans QGIS</w:t>
      </w:r>
      <w:r>
        <w:t xml:space="preserve"> :</w:t>
      </w:r>
      <w:r w:rsidR="003627ED">
        <w:t xml:space="preserve"> </w:t>
      </w:r>
    </w:p>
    <w:p w14:paraId="7FCF11EB" w14:textId="3422EEBD" w:rsidR="0041509C" w:rsidRDefault="00B25DFC" w:rsidP="001E2947">
      <w:pPr>
        <w:numPr>
          <w:ilvl w:val="0"/>
          <w:numId w:val="4"/>
        </w:numPr>
        <w:ind w:right="25" w:hanging="360"/>
      </w:pPr>
      <w:r>
        <w:t xml:space="preserve">un fichier principal (.shp) </w:t>
      </w:r>
    </w:p>
    <w:p w14:paraId="45EF6AA4" w14:textId="4F8648DE" w:rsidR="0041509C" w:rsidRDefault="00B25DFC" w:rsidP="001E2947">
      <w:pPr>
        <w:numPr>
          <w:ilvl w:val="0"/>
          <w:numId w:val="4"/>
        </w:numPr>
        <w:ind w:right="25" w:hanging="360"/>
      </w:pPr>
      <w:r>
        <w:t>un fichier d'index (.shx)</w:t>
      </w:r>
    </w:p>
    <w:p w14:paraId="0CDB029A" w14:textId="548F139A" w:rsidR="0041509C" w:rsidRDefault="00B25DFC" w:rsidP="001E2947">
      <w:pPr>
        <w:numPr>
          <w:ilvl w:val="0"/>
          <w:numId w:val="4"/>
        </w:numPr>
        <w:ind w:right="25" w:hanging="360"/>
      </w:pPr>
      <w:r>
        <w:t xml:space="preserve">un fichier de données tabulaires que l’on appelle des attributs (.dbf) </w:t>
      </w:r>
    </w:p>
    <w:p w14:paraId="48FF8C6F" w14:textId="24101637" w:rsidR="0041509C" w:rsidRDefault="0041509C">
      <w:pPr>
        <w:spacing w:after="0" w:line="259" w:lineRule="auto"/>
        <w:ind w:left="0" w:firstLine="0"/>
        <w:jc w:val="left"/>
      </w:pPr>
    </w:p>
    <w:p w14:paraId="66F7E1D1" w14:textId="13C3A256" w:rsidR="008500B3" w:rsidRDefault="008500B3">
      <w:pPr>
        <w:spacing w:after="0" w:line="259" w:lineRule="auto"/>
        <w:ind w:left="0" w:firstLine="0"/>
        <w:jc w:val="left"/>
      </w:pPr>
      <w:r>
        <w:t>Dans l’explorateur QGis, seul le fichier .shp apparaît, mais ce fichie</w:t>
      </w:r>
      <w:r w:rsidR="00954791">
        <w:t xml:space="preserve">r est valide si, et seulement si, </w:t>
      </w:r>
      <w:r>
        <w:t xml:space="preserve">il est accompagné des fichiers portant le même nom avec les extensions .shx, .dbf a minima. </w:t>
      </w:r>
    </w:p>
    <w:p w14:paraId="7FE87569" w14:textId="77777777" w:rsidR="008500B3" w:rsidRDefault="008500B3">
      <w:pPr>
        <w:spacing w:after="0" w:line="259" w:lineRule="auto"/>
        <w:ind w:left="0" w:firstLine="0"/>
        <w:jc w:val="left"/>
      </w:pPr>
    </w:p>
    <w:p w14:paraId="763E7174" w14:textId="77777777" w:rsidR="007C087B" w:rsidRDefault="00B25DFC" w:rsidP="007E313F">
      <w:pPr>
        <w:ind w:left="-5" w:right="25"/>
      </w:pPr>
      <w:r w:rsidRPr="001D3C12">
        <w:rPr>
          <w:b/>
        </w:rPr>
        <w:t>Attention si vous supprimez un fichier via l’explorateur QGIS</w:t>
      </w:r>
      <w:r>
        <w:t xml:space="preserve">, il est effacé de votre disque dur. </w:t>
      </w:r>
    </w:p>
    <w:p w14:paraId="57DB171C" w14:textId="624F88D2" w:rsidR="0041509C" w:rsidRDefault="007C087B" w:rsidP="007E313F">
      <w:pPr>
        <w:ind w:left="-5" w:right="25"/>
      </w:pPr>
      <w:r>
        <w:t xml:space="preserve">En revanche si vous supprimez une couche de la fenêtre couche il n’est simplement plus affiché dans cette fenêtre. </w:t>
      </w:r>
    </w:p>
    <w:p w14:paraId="154B61A0" w14:textId="0FEFD709" w:rsidR="00954791" w:rsidRDefault="001D3C12">
      <w:pPr>
        <w:spacing w:after="3" w:line="233" w:lineRule="auto"/>
        <w:ind w:left="-5" w:right="21"/>
        <w:jc w:val="left"/>
      </w:pPr>
      <w:r>
        <w:rPr>
          <w:noProof/>
        </w:rPr>
        <mc:AlternateContent>
          <mc:Choice Requires="wps">
            <w:drawing>
              <wp:anchor distT="0" distB="0" distL="114300" distR="114300" simplePos="0" relativeHeight="251669504" behindDoc="0" locked="0" layoutInCell="1" allowOverlap="1" wp14:anchorId="42191A0B" wp14:editId="7471FD2F">
                <wp:simplePos x="0" y="0"/>
                <wp:positionH relativeFrom="column">
                  <wp:posOffset>-49530</wp:posOffset>
                </wp:positionH>
                <wp:positionV relativeFrom="paragraph">
                  <wp:posOffset>117475</wp:posOffset>
                </wp:positionV>
                <wp:extent cx="6858000" cy="8382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6858000" cy="8382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13D714" id="Rectangle 61" o:spid="_x0000_s1026" style="position:absolute;margin-left:-3.9pt;margin-top:9.25pt;width:540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McggIAAFcFAAAOAAAAZHJzL2Uyb0RvYy54bWysVN9P2zAQfp+0/8Hy+0jaUVYiUlSBmCYh&#10;qICJZ+PYTSTb59lu0+6v39lOQwVoD9Nekjvf3Xc//J0vLndaka1wvgNT08lJSYkwHJrOrGv68+nm&#10;y5wSH5hpmAIjaroXnl4uPn+66G0lptCCaoQjCGJ81duatiHYqig8b4Vm/gSsMGiU4DQLqLp10TjW&#10;I7pWxbQsz4oeXGMdcOE9nl5nI10kfCkFD/dSehGIqinWFtLXpe9L/BaLC1atHbNtx4cy2D9UoVln&#10;MOkIdc0CIxvXvYPSHXfgQYYTDroAKTsuUg/YzaR8081jy6xIveBwvB3H5P8fLL/brhzpmpqeTSgx&#10;TOMdPeDUmFkrQfAMB9RbX6Hfo125QfMoxm530un4xz7ILg11Pw5V7ALheHg2n83LEmfP0Tb/Osdb&#10;i6DFa7R1PnwXoEkUauowfZol2976kF0PLjGZgZtOKTxnlTKkR9adl7OMGSvNtSUp7JXIbg9CYpNY&#10;zTQhJ3qJK+XIliExGOfChEk2tawR+XiGZR9qHSNS5cogYESWWMmIPQBE6r7Hzn0M/jFUJHaOweXf&#10;CsvBY0TKDCaMwboz4D4CUNjVkDn7Y/lHo4niCzR7pICDvBve8psO7+GW+bBiDpcBrw4XPNzjRyrA&#10;ecMgUdKC+/3RefRHjqKVkh6Xq6b+14Y5QYn6YZC955PT07iNSTmdfZui4o4tL8cWs9FXgNeEBMXq&#10;khj9gzqI0oF+xndgGbOiiRmOuWvKgzsoVyEvPb4kXCyXyQ030LJwax4tj+BxqpFnT7tn5uxAxoA0&#10;voPDIrLqDSezb4w0sNwEkF0i7Otch3nj9ibiDC9NfB6O9eT1+h4u/gAAAP//AwBQSwMEFAAGAAgA&#10;AAAhAGuSZH3eAAAACgEAAA8AAABkcnMvZG93bnJldi54bWxMj0FrwzAMhe+D/QejwW6tvUCaksYp&#10;ozDYYTDW7LCjGqtxWGyH2G2yfz/1tN309MR7n6r94gZxpSn2wWt4WisQ5Ntget9p+GxeVlsQMaE3&#10;OARPGn4owr6+v6uwNGH2H3Q9pk5wiI8larApjaWUsbXkMK7DSJ69c5gcJpZTJ82EM4e7QWZKbaTD&#10;3nODxZEOltrv48VpmHGj3huTRVd8qddGOnso3qzWjw/L8w5EoiX9HcMNn9GhZqZTuHgTxaBhVTB5&#10;4v02B3HzVZFlIE485SoHWVfy/wv1LwAAAP//AwBQSwECLQAUAAYACAAAACEAtoM4kv4AAADhAQAA&#10;EwAAAAAAAAAAAAAAAAAAAAAAW0NvbnRlbnRfVHlwZXNdLnhtbFBLAQItABQABgAIAAAAIQA4/SH/&#10;1gAAAJQBAAALAAAAAAAAAAAAAAAAAC8BAABfcmVscy8ucmVsc1BLAQItABQABgAIAAAAIQA5PIMc&#10;ggIAAFcFAAAOAAAAAAAAAAAAAAAAAC4CAABkcnMvZTJvRG9jLnhtbFBLAQItABQABgAIAAAAIQBr&#10;kmR93gAAAAoBAAAPAAAAAAAAAAAAAAAAANwEAABkcnMvZG93bnJldi54bWxQSwUGAAAAAAQABADz&#10;AAAA5wUAAAAA&#10;" filled="f" strokecolor="#1f4d78 [1604]" strokeweight="1.5pt"/>
            </w:pict>
          </mc:Fallback>
        </mc:AlternateContent>
      </w:r>
    </w:p>
    <w:p w14:paraId="3AC8C1D7" w14:textId="07FA68D3" w:rsidR="008500B3" w:rsidRPr="002F7EC7" w:rsidRDefault="001D3C12" w:rsidP="001D3C12">
      <w:pPr>
        <w:ind w:left="-5" w:right="25"/>
      </w:pPr>
      <w:r w:rsidRPr="002F7EC7">
        <w:rPr>
          <w:noProof/>
          <w:sz w:val="24"/>
        </w:rPr>
        <w:drawing>
          <wp:anchor distT="0" distB="0" distL="114300" distR="114300" simplePos="0" relativeHeight="251667456" behindDoc="0" locked="0" layoutInCell="1" allowOverlap="1" wp14:anchorId="291CD1DA" wp14:editId="70296FE6">
            <wp:simplePos x="0" y="0"/>
            <wp:positionH relativeFrom="column">
              <wp:posOffset>-49530</wp:posOffset>
            </wp:positionH>
            <wp:positionV relativeFrom="paragraph">
              <wp:posOffset>121920</wp:posOffset>
            </wp:positionV>
            <wp:extent cx="476250" cy="450850"/>
            <wp:effectExtent l="0" t="0" r="0" b="635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250" cy="450850"/>
                    </a:xfrm>
                    <a:prstGeom prst="rect">
                      <a:avLst/>
                    </a:prstGeom>
                  </pic:spPr>
                </pic:pic>
              </a:graphicData>
            </a:graphic>
            <wp14:sizeRelH relativeFrom="margin">
              <wp14:pctWidth>0</wp14:pctWidth>
            </wp14:sizeRelH>
            <wp14:sizeRelV relativeFrom="margin">
              <wp14:pctHeight>0</wp14:pctHeight>
            </wp14:sizeRelV>
          </wp:anchor>
        </w:drawing>
      </w:r>
      <w:r w:rsidR="008500B3" w:rsidRPr="002F7EC7">
        <w:t xml:space="preserve">Il est recommandé de faire les copies, transferts et suppressions de données géographiques avec l’explorateur QGIS plutôt qu’avec l’explorateur Windows. L’explorateur QGIS se charge de copier tous les fichiers associés à une couche (.shp + .dbf, +shx). Si vous le faites avec l’explorateur Windows vous risquez d’oublier certains fichiers. </w:t>
      </w:r>
    </w:p>
    <w:p w14:paraId="42C13264" w14:textId="77777777" w:rsidR="008500B3" w:rsidRDefault="008500B3" w:rsidP="008500B3">
      <w:pPr>
        <w:ind w:left="-5" w:right="25"/>
      </w:pPr>
    </w:p>
    <w:p w14:paraId="22D8427E" w14:textId="2BA20601" w:rsidR="00777931" w:rsidRDefault="002E491D" w:rsidP="00DD27E5">
      <w:pPr>
        <w:pStyle w:val="Titre2"/>
      </w:pPr>
      <w:bookmarkStart w:id="15" w:name="_Toc204348144"/>
      <w:r>
        <w:t>A</w:t>
      </w:r>
      <w:r w:rsidR="003E5962">
        <w:t>ffich</w:t>
      </w:r>
      <w:r>
        <w:t>er des couches</w:t>
      </w:r>
      <w:r w:rsidR="003E5962">
        <w:t xml:space="preserve"> via d</w:t>
      </w:r>
      <w:r w:rsidR="00777931">
        <w:t>es flux</w:t>
      </w:r>
      <w:bookmarkEnd w:id="15"/>
      <w:r w:rsidR="003E5962">
        <w:t xml:space="preserve"> </w:t>
      </w:r>
    </w:p>
    <w:p w14:paraId="27546C71" w14:textId="55F95DCE" w:rsidR="00F6261D" w:rsidRDefault="00777931" w:rsidP="00F54B3C">
      <w:pPr>
        <w:spacing w:after="0" w:line="259" w:lineRule="auto"/>
        <w:ind w:left="0" w:firstLine="0"/>
      </w:pPr>
      <w:r>
        <w:t xml:space="preserve">QGis permet également de visualiser directement des données accessibles via des serveurs internet. On utilise alors des flux qui peuvent correspondre à des données raster (WMS) </w:t>
      </w:r>
      <w:r w:rsidR="00F6261D">
        <w:t>ou vecteur (WFS).</w:t>
      </w:r>
    </w:p>
    <w:p w14:paraId="033361C7" w14:textId="3061A119" w:rsidR="009B537F" w:rsidRDefault="003E5962" w:rsidP="009B537F">
      <w:pPr>
        <w:spacing w:after="0" w:line="259" w:lineRule="auto"/>
        <w:ind w:left="0" w:firstLine="0"/>
      </w:pPr>
      <w:r>
        <w:rPr>
          <w:b/>
        </w:rPr>
        <w:t>I</w:t>
      </w:r>
      <w:r w:rsidR="00F6261D" w:rsidRPr="009B537F">
        <w:rPr>
          <w:b/>
        </w:rPr>
        <w:t>ntérêt des flux</w:t>
      </w:r>
      <w:r w:rsidR="00F6261D">
        <w:t xml:space="preserve"> </w:t>
      </w:r>
    </w:p>
    <w:p w14:paraId="5A907AA1" w14:textId="407423EF" w:rsidR="00F6261D" w:rsidRDefault="00484FFB" w:rsidP="001E2947">
      <w:pPr>
        <w:pStyle w:val="Paragraphedeliste"/>
        <w:numPr>
          <w:ilvl w:val="1"/>
          <w:numId w:val="10"/>
        </w:numPr>
        <w:spacing w:after="0" w:line="259" w:lineRule="auto"/>
        <w:ind w:left="567"/>
      </w:pPr>
      <w:r>
        <w:t>P</w:t>
      </w:r>
      <w:r w:rsidR="00F6261D">
        <w:t>ermet</w:t>
      </w:r>
      <w:r w:rsidR="009B537F">
        <w:t xml:space="preserve">tent </w:t>
      </w:r>
      <w:r w:rsidR="00F6261D">
        <w:t>de ne pas télécharger des données géographiques qui sont parfois lourdes.</w:t>
      </w:r>
    </w:p>
    <w:p w14:paraId="23B88610" w14:textId="77777777" w:rsidR="009B537F" w:rsidRPr="009B537F" w:rsidRDefault="009B537F" w:rsidP="009B537F">
      <w:pPr>
        <w:spacing w:after="0" w:line="259" w:lineRule="auto"/>
        <w:rPr>
          <w:b/>
        </w:rPr>
      </w:pPr>
      <w:r w:rsidRPr="009B537F">
        <w:rPr>
          <w:b/>
        </w:rPr>
        <w:t xml:space="preserve">Inconvénient </w:t>
      </w:r>
    </w:p>
    <w:p w14:paraId="3EEB03B7" w14:textId="2FCC5EF7" w:rsidR="00F6261D" w:rsidRDefault="00484FFB" w:rsidP="001E2947">
      <w:pPr>
        <w:pStyle w:val="Paragraphedeliste"/>
        <w:numPr>
          <w:ilvl w:val="1"/>
          <w:numId w:val="10"/>
        </w:numPr>
        <w:spacing w:after="0" w:line="259" w:lineRule="auto"/>
        <w:ind w:left="567"/>
      </w:pPr>
      <w:r>
        <w:t>N</w:t>
      </w:r>
      <w:r w:rsidR="009B537F">
        <w:t>écessite</w:t>
      </w:r>
      <w:r>
        <w:t>nt</w:t>
      </w:r>
      <w:r w:rsidR="00ED43E2">
        <w:t xml:space="preserve"> d’avoir une</w:t>
      </w:r>
      <w:r w:rsidR="003E5962">
        <w:t xml:space="preserve"> bonne</w:t>
      </w:r>
      <w:r w:rsidR="00ED43E2">
        <w:t xml:space="preserve"> connexion à internet </w:t>
      </w:r>
      <w:r w:rsidR="003E5962">
        <w:t xml:space="preserve">- </w:t>
      </w:r>
      <w:r w:rsidR="00ED43E2">
        <w:t>pour éviter que le temps de chargemen</w:t>
      </w:r>
      <w:r w:rsidR="003E5962">
        <w:t>t ne soit trop long</w:t>
      </w:r>
    </w:p>
    <w:p w14:paraId="12AB084E" w14:textId="77777777" w:rsidR="009B537F" w:rsidRPr="00D73431" w:rsidRDefault="009B537F" w:rsidP="009B537F">
      <w:pPr>
        <w:spacing w:after="0" w:line="259" w:lineRule="auto"/>
        <w:rPr>
          <w:sz w:val="6"/>
        </w:rPr>
      </w:pPr>
    </w:p>
    <w:p w14:paraId="6AC838DF" w14:textId="4728B5D1" w:rsidR="00A11A90" w:rsidRDefault="009B537F" w:rsidP="009B537F">
      <w:pPr>
        <w:spacing w:after="0" w:line="259" w:lineRule="auto"/>
      </w:pPr>
      <w:r>
        <w:t>V</w:t>
      </w:r>
      <w:r w:rsidR="00A11A90">
        <w:t>ous allez afficher le relief</w:t>
      </w:r>
      <w:r w:rsidR="00DF31B8">
        <w:t xml:space="preserve"> (estompage)</w:t>
      </w:r>
      <w:r w:rsidR="00A11A90">
        <w:t xml:space="preserve"> grâce à ce type de flux</w:t>
      </w:r>
      <w:r w:rsidR="00F6084D">
        <w:t>.</w:t>
      </w:r>
    </w:p>
    <w:p w14:paraId="610BB9C4" w14:textId="76B5708E" w:rsidR="00F6084D" w:rsidRPr="00D73431" w:rsidRDefault="00F6084D" w:rsidP="00F6084D">
      <w:pPr>
        <w:spacing w:after="0"/>
        <w:ind w:left="-5" w:right="25"/>
        <w:jc w:val="left"/>
        <w:rPr>
          <w:sz w:val="8"/>
        </w:rPr>
      </w:pPr>
    </w:p>
    <w:p w14:paraId="5C566BCE" w14:textId="07F3D589" w:rsidR="00F6084D" w:rsidRPr="00AC132B" w:rsidRDefault="00F6084D" w:rsidP="008419D2">
      <w:pPr>
        <w:pStyle w:val="Titre3"/>
      </w:pPr>
      <w:bookmarkStart w:id="16" w:name="_Toc204348145"/>
      <w:r w:rsidRPr="00AC132B">
        <w:t xml:space="preserve">Les </w:t>
      </w:r>
      <w:r w:rsidR="00484FFB" w:rsidRPr="00AC132B">
        <w:t xml:space="preserve">données raster </w:t>
      </w:r>
      <w:r w:rsidR="00484FFB">
        <w:t>en flux WMS</w:t>
      </w:r>
      <w:bookmarkEnd w:id="16"/>
    </w:p>
    <w:p w14:paraId="76DBE549" w14:textId="77777777" w:rsidR="00B50645" w:rsidRPr="00D73431" w:rsidRDefault="00B50645" w:rsidP="00D73431">
      <w:pPr>
        <w:spacing w:after="0"/>
        <w:ind w:left="-5" w:right="25"/>
        <w:rPr>
          <w:sz w:val="8"/>
        </w:rPr>
      </w:pPr>
    </w:p>
    <w:p w14:paraId="6D0727E0" w14:textId="442AC92F" w:rsidR="007065AB" w:rsidRDefault="00DF31B8" w:rsidP="00F54B3C">
      <w:pPr>
        <w:spacing w:after="0" w:line="247" w:lineRule="auto"/>
        <w:ind w:left="-5" w:right="23"/>
        <w:rPr>
          <w:rStyle w:val="Lienhypertexte"/>
          <w:color w:val="auto"/>
          <w:u w:val="none"/>
        </w:rPr>
      </w:pPr>
      <w:r>
        <w:t xml:space="preserve">֎ Dans l’explorateur </w:t>
      </w:r>
      <w:r w:rsidRPr="00CC70D4">
        <w:rPr>
          <w:b/>
          <w:bCs/>
        </w:rPr>
        <w:t>(</w:t>
      </w:r>
      <w:r w:rsidRPr="0099703B">
        <w:rPr>
          <w:b/>
          <w:bCs/>
          <w:sz w:val="20"/>
        </w:rPr>
        <w:t>#</w:t>
      </w:r>
      <w:r w:rsidR="00F6084D">
        <w:rPr>
          <w:b/>
          <w:sz w:val="20"/>
        </w:rPr>
        <w:t>3 – fig.</w:t>
      </w:r>
      <w:r>
        <w:rPr>
          <w:b/>
          <w:sz w:val="20"/>
        </w:rPr>
        <w:t xml:space="preserve"> 1)</w:t>
      </w:r>
      <w:r>
        <w:t xml:space="preserve"> de QGIS, faites un clic droit sur </w:t>
      </w:r>
      <w:r w:rsidRPr="00DF31B8">
        <w:rPr>
          <w:noProof/>
        </w:rPr>
        <w:drawing>
          <wp:inline distT="0" distB="0" distL="0" distR="0" wp14:anchorId="3B5BB5B8" wp14:editId="485717A7">
            <wp:extent cx="1124107" cy="200053"/>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4107" cy="200053"/>
                    </a:xfrm>
                    <a:prstGeom prst="rect">
                      <a:avLst/>
                    </a:prstGeom>
                  </pic:spPr>
                </pic:pic>
              </a:graphicData>
            </a:graphic>
          </wp:inline>
        </w:drawing>
      </w:r>
      <w:r>
        <w:t xml:space="preserve">&gt; Nouvelle connexion… &gt; </w:t>
      </w:r>
      <w:r w:rsidR="00F6084D">
        <w:tab/>
      </w:r>
      <w:r w:rsidR="00F6084D">
        <w:br/>
      </w:r>
      <w:r>
        <w:t xml:space="preserve">Dans le champ « Nom », indiquez </w:t>
      </w:r>
      <w:r w:rsidR="00F431AB">
        <w:rPr>
          <w:i/>
          <w:iCs/>
        </w:rPr>
        <w:t>Alti</w:t>
      </w:r>
      <w:r>
        <w:rPr>
          <w:i/>
          <w:iCs/>
        </w:rPr>
        <w:tab/>
      </w:r>
      <w:r>
        <w:br/>
      </w:r>
      <w:r w:rsidRPr="00CC70D4">
        <w:rPr>
          <w:rStyle w:val="Lienhypertexte"/>
          <w:color w:val="auto"/>
          <w:u w:val="none"/>
        </w:rPr>
        <w:t xml:space="preserve">dans « URL », copiez </w:t>
      </w:r>
      <w:r w:rsidR="007065AB">
        <w:rPr>
          <w:rStyle w:val="Lienhypertexte"/>
          <w:color w:val="auto"/>
          <w:u w:val="none"/>
        </w:rPr>
        <w:t>l’</w:t>
      </w:r>
      <w:r w:rsidRPr="00CC70D4">
        <w:rPr>
          <w:rStyle w:val="Lienhypertexte"/>
          <w:color w:val="auto"/>
          <w:u w:val="none"/>
        </w:rPr>
        <w:t xml:space="preserve"> adresse</w:t>
      </w:r>
      <w:r w:rsidR="007065AB">
        <w:rPr>
          <w:rStyle w:val="Lienhypertexte"/>
          <w:color w:val="auto"/>
          <w:u w:val="none"/>
        </w:rPr>
        <w:t xml:space="preserve"> ci-dessous </w:t>
      </w:r>
      <w:r w:rsidRPr="00CC70D4">
        <w:rPr>
          <w:rStyle w:val="Lienhypertexte"/>
          <w:color w:val="auto"/>
          <w:u w:val="none"/>
        </w:rPr>
        <w:t> </w:t>
      </w:r>
      <w:r w:rsidR="007065AB">
        <w:rPr>
          <w:rStyle w:val="Lienhypertexte"/>
          <w:color w:val="auto"/>
          <w:u w:val="none"/>
        </w:rPr>
        <w:t xml:space="preserve">puis cliquez sur OK </w:t>
      </w:r>
      <w:r w:rsidRPr="00CC70D4">
        <w:rPr>
          <w:rStyle w:val="Lienhypertexte"/>
          <w:color w:val="auto"/>
          <w:u w:val="none"/>
        </w:rPr>
        <w:t>:</w:t>
      </w:r>
    </w:p>
    <w:p w14:paraId="6BE7DD36" w14:textId="3FFF1F29" w:rsidR="003F0767" w:rsidRDefault="00B3650F" w:rsidP="00F54B3C">
      <w:pPr>
        <w:spacing w:after="0" w:line="247" w:lineRule="auto"/>
        <w:ind w:left="-5" w:right="23"/>
        <w:rPr>
          <w:rStyle w:val="Lienhypertexte"/>
          <w:color w:val="auto"/>
          <w:u w:val="none"/>
        </w:rPr>
      </w:pPr>
      <w:hyperlink r:id="rId25" w:history="1">
        <w:r w:rsidR="00F6084D">
          <w:rPr>
            <w:rStyle w:val="Lienhypertexte"/>
          </w:rPr>
          <w:t>https://data.geopf.fr/wmts?SERVICE=WMTS&amp;VERSION=1.0.0&amp;REQUEST=GetCapabilities</w:t>
        </w:r>
      </w:hyperlink>
      <w:r w:rsidR="00F6084D">
        <w:br/>
      </w:r>
      <w:r w:rsidR="00F431AB" w:rsidRPr="00F431AB">
        <w:rPr>
          <w:rStyle w:val="Lienhypertexte"/>
          <w:noProof/>
          <w:color w:val="auto"/>
          <w:u w:val="none"/>
        </w:rPr>
        <w:drawing>
          <wp:inline distT="0" distB="0" distL="0" distR="0" wp14:anchorId="056B5B98" wp14:editId="02A58FB1">
            <wp:extent cx="714475" cy="200053"/>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4475" cy="200053"/>
                    </a:xfrm>
                    <a:prstGeom prst="rect">
                      <a:avLst/>
                    </a:prstGeom>
                  </pic:spPr>
                </pic:pic>
              </a:graphicData>
            </a:graphic>
          </wp:inline>
        </w:drawing>
      </w:r>
      <w:r w:rsidR="00DF31B8">
        <w:rPr>
          <w:rStyle w:val="Lienhypertexte"/>
          <w:color w:val="auto"/>
          <w:u w:val="none"/>
        </w:rPr>
        <w:t>apparaît comme u</w:t>
      </w:r>
      <w:r w:rsidR="00AC132B">
        <w:rPr>
          <w:rStyle w:val="Lienhypertexte"/>
          <w:color w:val="auto"/>
          <w:u w:val="none"/>
        </w:rPr>
        <w:t>ne nouvelle ressource de flux WM</w:t>
      </w:r>
      <w:r w:rsidR="00DF31B8">
        <w:rPr>
          <w:rStyle w:val="Lienhypertexte"/>
          <w:color w:val="auto"/>
          <w:u w:val="none"/>
        </w:rPr>
        <w:t xml:space="preserve">S. </w:t>
      </w:r>
    </w:p>
    <w:p w14:paraId="2182D904" w14:textId="77777777" w:rsidR="00484FFB" w:rsidRDefault="00DF31B8" w:rsidP="00F54B3C">
      <w:pPr>
        <w:spacing w:after="0" w:line="247" w:lineRule="auto"/>
        <w:ind w:left="-5" w:right="23"/>
        <w:rPr>
          <w:rStyle w:val="Lienhypertexte"/>
          <w:color w:val="auto"/>
          <w:u w:val="none"/>
        </w:rPr>
      </w:pPr>
      <w:r w:rsidRPr="00484FFB">
        <w:rPr>
          <w:rStyle w:val="Lienhypertexte"/>
          <w:b/>
          <w:color w:val="auto"/>
          <w:u w:val="none"/>
        </w:rPr>
        <w:t>Par la petite flèche à gauche de «</w:t>
      </w:r>
      <w:r w:rsidR="00484FFB" w:rsidRPr="00484FFB">
        <w:rPr>
          <w:rStyle w:val="Lienhypertexte"/>
          <w:b/>
          <w:color w:val="auto"/>
          <w:u w:val="none"/>
        </w:rPr>
        <w:t xml:space="preserve"> </w:t>
      </w:r>
      <w:r w:rsidR="00F431AB" w:rsidRPr="00484FFB">
        <w:rPr>
          <w:rStyle w:val="Lienhypertexte"/>
          <w:b/>
          <w:i/>
          <w:iCs/>
          <w:color w:val="auto"/>
          <w:u w:val="none"/>
        </w:rPr>
        <w:t>Alti</w:t>
      </w:r>
      <w:r w:rsidRPr="00484FFB">
        <w:rPr>
          <w:rStyle w:val="Lienhypertexte"/>
          <w:b/>
          <w:color w:val="auto"/>
          <w:u w:val="none"/>
        </w:rPr>
        <w:t> »</w:t>
      </w:r>
      <w:r w:rsidRPr="00CC70D4">
        <w:rPr>
          <w:rStyle w:val="Lienhypertexte"/>
          <w:color w:val="auto"/>
          <w:u w:val="none"/>
        </w:rPr>
        <w:t xml:space="preserve"> </w:t>
      </w:r>
    </w:p>
    <w:p w14:paraId="0B5B3D39" w14:textId="77777777" w:rsidR="00484FFB" w:rsidRPr="00484FFB" w:rsidRDefault="00DF31B8" w:rsidP="001E2947">
      <w:pPr>
        <w:pStyle w:val="Paragraphedeliste"/>
        <w:numPr>
          <w:ilvl w:val="0"/>
          <w:numId w:val="10"/>
        </w:numPr>
        <w:spacing w:after="0" w:line="247" w:lineRule="auto"/>
        <w:ind w:left="0" w:right="23" w:firstLine="0"/>
        <w:rPr>
          <w:rStyle w:val="Lienhypertexte"/>
          <w:color w:val="000000"/>
          <w:u w:val="none"/>
        </w:rPr>
      </w:pPr>
      <w:r w:rsidRPr="00484FFB">
        <w:rPr>
          <w:rStyle w:val="Lienhypertexte"/>
          <w:color w:val="auto"/>
          <w:u w:val="none"/>
        </w:rPr>
        <w:t>déroulez le contenu de cette ressource qui contient tous les flux proposés par l</w:t>
      </w:r>
      <w:r w:rsidR="003F0767" w:rsidRPr="00484FFB">
        <w:rPr>
          <w:rStyle w:val="Lienhypertexte"/>
          <w:color w:val="auto"/>
          <w:u w:val="none"/>
        </w:rPr>
        <w:t>’IGN</w:t>
      </w:r>
    </w:p>
    <w:p w14:paraId="7B4A2578" w14:textId="59444AE4" w:rsidR="00DF31B8" w:rsidRDefault="00DF31B8" w:rsidP="001E2947">
      <w:pPr>
        <w:pStyle w:val="Paragraphedeliste"/>
        <w:numPr>
          <w:ilvl w:val="0"/>
          <w:numId w:val="10"/>
        </w:numPr>
        <w:spacing w:after="0" w:line="247" w:lineRule="auto"/>
        <w:ind w:left="709" w:right="23" w:hanging="709"/>
      </w:pPr>
      <w:r w:rsidRPr="00484FFB">
        <w:rPr>
          <w:rStyle w:val="Lienhypertexte"/>
          <w:color w:val="auto"/>
          <w:u w:val="none"/>
        </w:rPr>
        <w:lastRenderedPageBreak/>
        <w:t>choisissez le flux : « </w:t>
      </w:r>
      <w:r w:rsidR="00F431AB" w:rsidRPr="00484FFB">
        <w:rPr>
          <w:rStyle w:val="Lienhypertexte"/>
          <w:i/>
          <w:iCs/>
          <w:color w:val="auto"/>
          <w:u w:val="none"/>
        </w:rPr>
        <w:t>Altitude</w:t>
      </w:r>
      <w:r>
        <w:t>» (double clic ou cliquer-glisser vers le gestionn</w:t>
      </w:r>
      <w:r w:rsidR="00AC132B">
        <w:t xml:space="preserve">aire de </w:t>
      </w:r>
      <w:r w:rsidR="00484FFB">
        <w:t xml:space="preserve">couches pour l’ajouter) -&gt; </w:t>
      </w:r>
      <w:r w:rsidR="00F431AB">
        <w:t>Ici</w:t>
      </w:r>
      <w:r w:rsidR="001D322D">
        <w:t xml:space="preserve"> </w:t>
      </w:r>
      <w:r w:rsidR="00F431AB">
        <w:t>il s’agit d’un Modèle Numérique de Terrain</w:t>
      </w:r>
      <w:r w:rsidR="0079081D">
        <w:t xml:space="preserve"> en 3D</w:t>
      </w:r>
      <w:r w:rsidR="00F431AB">
        <w:t xml:space="preserve"> (MNT)</w:t>
      </w:r>
      <w:r w:rsidR="00AF6D50">
        <w:t xml:space="preserve"> dans lequel</w:t>
      </w:r>
      <w:r w:rsidR="00F431AB">
        <w:t xml:space="preserve"> chaque pixel est associé une valeur d’altitude.</w:t>
      </w:r>
    </w:p>
    <w:p w14:paraId="0AC95568" w14:textId="77777777" w:rsidR="00DD1F5C" w:rsidRPr="00DD1F5C" w:rsidRDefault="00DD1F5C" w:rsidP="001E2947">
      <w:pPr>
        <w:pStyle w:val="Paragraphedeliste"/>
        <w:numPr>
          <w:ilvl w:val="0"/>
          <w:numId w:val="10"/>
        </w:numPr>
        <w:spacing w:after="0" w:line="247" w:lineRule="auto"/>
        <w:ind w:right="23"/>
        <w:rPr>
          <w:iCs/>
        </w:rPr>
      </w:pPr>
      <w:r w:rsidRPr="00DD1F5C">
        <w:rPr>
          <w:iCs/>
        </w:rPr>
        <w:t>Ajoutez la couche Estompage au-dessus de la couche Altitude pour visualiser l’effet de l’estompage.</w:t>
      </w:r>
    </w:p>
    <w:p w14:paraId="5C9E6966" w14:textId="77777777" w:rsidR="00DD1F5C" w:rsidRDefault="00AC132B" w:rsidP="00DD1F5C">
      <w:pPr>
        <w:spacing w:after="0" w:line="247" w:lineRule="auto"/>
        <w:ind w:left="709" w:right="23" w:firstLine="0"/>
        <w:rPr>
          <w:iCs/>
        </w:rPr>
      </w:pPr>
      <w:r>
        <w:t>A partir de</w:t>
      </w:r>
      <w:r w:rsidR="00F431AB">
        <w:t xml:space="preserve"> ce MNT, les SIG sont capables de calculer des données dérivées (</w:t>
      </w:r>
      <w:r w:rsidR="00AF6D50">
        <w:t xml:space="preserve">ex : pente, estompage…). Ces données </w:t>
      </w:r>
      <w:r w:rsidR="0079081D">
        <w:t xml:space="preserve">dérivés du MNT </w:t>
      </w:r>
      <w:r w:rsidR="00AF6D50">
        <w:t xml:space="preserve">sont également proposées en flux. </w:t>
      </w:r>
      <w:r w:rsidR="0079081D">
        <w:t>A</w:t>
      </w:r>
      <w:r w:rsidR="00AF6D50">
        <w:t>joute</w:t>
      </w:r>
      <w:r w:rsidR="00674865">
        <w:t>z</w:t>
      </w:r>
      <w:r w:rsidR="00AF6D50">
        <w:t xml:space="preserve"> le flux </w:t>
      </w:r>
      <w:r w:rsidR="00613A69">
        <w:t>« </w:t>
      </w:r>
      <w:r w:rsidR="00AF6D50" w:rsidRPr="00F54B3C">
        <w:rPr>
          <w:i/>
          <w:iCs/>
        </w:rPr>
        <w:t>Estompage</w:t>
      </w:r>
      <w:r w:rsidR="00613A69">
        <w:rPr>
          <w:i/>
          <w:iCs/>
        </w:rPr>
        <w:t> »</w:t>
      </w:r>
      <w:r w:rsidR="00573264">
        <w:rPr>
          <w:rStyle w:val="Appelnotedebasdep"/>
          <w:i/>
          <w:iCs/>
        </w:rPr>
        <w:footnoteReference w:id="1"/>
      </w:r>
      <w:r w:rsidR="009C0026">
        <w:rPr>
          <w:iCs/>
        </w:rPr>
        <w:t xml:space="preserve"> </w:t>
      </w:r>
      <w:r w:rsidR="0079081D">
        <w:rPr>
          <w:iCs/>
        </w:rPr>
        <w:t xml:space="preserve">qui permet de mieux mettre en évidence le relief sur la carte </w:t>
      </w:r>
    </w:p>
    <w:p w14:paraId="200E90A7" w14:textId="0427B3CD" w:rsidR="00674865" w:rsidRDefault="00674865">
      <w:pPr>
        <w:spacing w:after="0" w:line="247" w:lineRule="auto"/>
        <w:ind w:left="0" w:right="23" w:firstLine="0"/>
        <w:rPr>
          <w:i/>
          <w:iCs/>
        </w:rPr>
      </w:pPr>
    </w:p>
    <w:p w14:paraId="6CDC1D23" w14:textId="13E5FF35" w:rsidR="00D73431" w:rsidRDefault="00D73431" w:rsidP="00D73431">
      <w:pPr>
        <w:spacing w:after="0" w:line="259" w:lineRule="auto"/>
      </w:pPr>
      <w:r>
        <w:t xml:space="preserve">Pour information, </w:t>
      </w:r>
      <w:r w:rsidR="00DD1F5C">
        <w:t>l</w:t>
      </w:r>
      <w:r>
        <w:t xml:space="preserve">es données </w:t>
      </w:r>
      <w:r w:rsidR="00DD1F5C">
        <w:t xml:space="preserve">« flux » </w:t>
      </w:r>
      <w:r>
        <w:t>ne peuvent pas être modifiées.</w:t>
      </w:r>
    </w:p>
    <w:p w14:paraId="1030B549" w14:textId="370C4DD8" w:rsidR="00F431AB" w:rsidRDefault="00AC132B" w:rsidP="00DD1F5C">
      <w:pPr>
        <w:spacing w:after="0" w:line="247" w:lineRule="auto"/>
        <w:ind w:left="0" w:right="23" w:firstLine="0"/>
        <w:jc w:val="center"/>
      </w:pPr>
      <w:r>
        <w:rPr>
          <w:noProof/>
        </w:rPr>
        <w:drawing>
          <wp:inline distT="0" distB="0" distL="0" distR="0" wp14:anchorId="13B92F5D" wp14:editId="1F9D72DF">
            <wp:extent cx="3349894" cy="3571875"/>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6574" cy="3589661"/>
                    </a:xfrm>
                    <a:prstGeom prst="rect">
                      <a:avLst/>
                    </a:prstGeom>
                  </pic:spPr>
                </pic:pic>
              </a:graphicData>
            </a:graphic>
          </wp:inline>
        </w:drawing>
      </w:r>
    </w:p>
    <w:p w14:paraId="18EF02A0" w14:textId="77777777" w:rsidR="00520E85" w:rsidRDefault="00520E85" w:rsidP="00925C41">
      <w:pPr>
        <w:pStyle w:val="Sansinterligne"/>
      </w:pPr>
    </w:p>
    <w:p w14:paraId="1F41DD7B" w14:textId="45CB0797" w:rsidR="00AC132B" w:rsidRPr="00AC132B" w:rsidRDefault="00AC132B" w:rsidP="008419D2">
      <w:pPr>
        <w:pStyle w:val="Titre3"/>
      </w:pPr>
      <w:bookmarkStart w:id="17" w:name="_Toc204348146"/>
      <w:r w:rsidRPr="00AC132B">
        <w:t>Les flux sous forme de tuiles</w:t>
      </w:r>
      <w:bookmarkEnd w:id="17"/>
      <w:r w:rsidRPr="00AC132B">
        <w:t xml:space="preserve"> </w:t>
      </w:r>
    </w:p>
    <w:p w14:paraId="2AF5C363" w14:textId="2E223B23" w:rsidR="00DF188E" w:rsidRDefault="00DF188E">
      <w:pPr>
        <w:spacing w:after="0" w:line="247" w:lineRule="auto"/>
        <w:ind w:left="0" w:right="23" w:firstLine="0"/>
      </w:pPr>
    </w:p>
    <w:p w14:paraId="39B8F1C6" w14:textId="77777777" w:rsidR="006334D7" w:rsidRDefault="00DF188E">
      <w:pPr>
        <w:spacing w:after="0" w:line="247" w:lineRule="auto"/>
        <w:ind w:left="0" w:right="23" w:firstLine="0"/>
      </w:pPr>
      <w:r>
        <w:t>֎ Un flux directement intégré dans QGIS est</w:t>
      </w:r>
      <w:r w:rsidR="006334D7">
        <w:t xml:space="preserve"> la base de données </w:t>
      </w:r>
      <w:hyperlink r:id="rId28" w:history="1">
        <w:r w:rsidR="006334D7" w:rsidRPr="006334D7">
          <w:rPr>
            <w:rStyle w:val="Lienhypertexte"/>
          </w:rPr>
          <w:t>OpenStreetMap</w:t>
        </w:r>
      </w:hyperlink>
      <w:r w:rsidR="006334D7">
        <w:t>, celle-ci est un projet de carte ouverte et collaborative. Elle peut être affichée sous forme de tuiles raster (c’est-à-dire des images dont le contenu change en fonction du niveau de zoom).</w:t>
      </w:r>
    </w:p>
    <w:p w14:paraId="1924B757" w14:textId="0E646459" w:rsidR="00674865" w:rsidRDefault="006334D7">
      <w:pPr>
        <w:spacing w:after="0" w:line="247" w:lineRule="auto"/>
        <w:ind w:left="0" w:right="23" w:firstLine="0"/>
      </w:pPr>
      <w:r>
        <w:t>Pour cela</w:t>
      </w:r>
      <w:r w:rsidRPr="006334D7">
        <w:t xml:space="preserve"> </w:t>
      </w:r>
      <w:r>
        <w:t xml:space="preserve">dans l’explorateur </w:t>
      </w:r>
      <w:r w:rsidRPr="00CC70D4">
        <w:rPr>
          <w:b/>
          <w:bCs/>
        </w:rPr>
        <w:t>(</w:t>
      </w:r>
      <w:r w:rsidRPr="0099703B">
        <w:rPr>
          <w:b/>
          <w:bCs/>
          <w:sz w:val="20"/>
        </w:rPr>
        <w:t>#</w:t>
      </w:r>
      <w:r w:rsidR="00AC132B">
        <w:rPr>
          <w:b/>
          <w:sz w:val="20"/>
        </w:rPr>
        <w:t>3 – fig.</w:t>
      </w:r>
      <w:r>
        <w:rPr>
          <w:b/>
          <w:sz w:val="20"/>
        </w:rPr>
        <w:t xml:space="preserve"> 1)</w:t>
      </w:r>
      <w:r>
        <w:t xml:space="preserve"> de QGIS, déroulez le contenu (en cliquant sur le petit triangle à gauche)</w:t>
      </w:r>
      <w:r w:rsidRPr="006334D7">
        <w:rPr>
          <w:noProof/>
        </w:rPr>
        <w:drawing>
          <wp:inline distT="0" distB="0" distL="0" distR="0" wp14:anchorId="79D2D805" wp14:editId="50105FE8">
            <wp:extent cx="679937" cy="1524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7758" cy="158636"/>
                    </a:xfrm>
                    <a:prstGeom prst="rect">
                      <a:avLst/>
                    </a:prstGeom>
                  </pic:spPr>
                </pic:pic>
              </a:graphicData>
            </a:graphic>
          </wp:inline>
        </w:drawing>
      </w:r>
      <w:r>
        <w:t xml:space="preserve"> et ajoutez Open Street Map par un double clic ou par un cliquer-glisser vers le gestionnaire de couche.</w:t>
      </w:r>
      <w:r w:rsidR="002F2B8A">
        <w:t xml:space="preserve"> </w:t>
      </w:r>
      <w:r w:rsidR="00520E85">
        <w:t>Mettez-le</w:t>
      </w:r>
      <w:r w:rsidR="002F2B8A">
        <w:t xml:space="preserve"> en premier dans la fenêtre Couches, afin que vous puissiez voir la couche.</w:t>
      </w:r>
    </w:p>
    <w:p w14:paraId="05494654" w14:textId="77777777" w:rsidR="00674865" w:rsidRDefault="00674865">
      <w:pPr>
        <w:spacing w:after="0" w:line="247" w:lineRule="auto"/>
        <w:ind w:left="0" w:right="23" w:firstLine="0"/>
      </w:pPr>
    </w:p>
    <w:p w14:paraId="608C9216" w14:textId="3C4907D9" w:rsidR="00D47ED7" w:rsidRDefault="00D47ED7" w:rsidP="00DD27E5">
      <w:pPr>
        <w:pStyle w:val="Titre2"/>
      </w:pPr>
      <w:r>
        <w:rPr>
          <w:color w:val="000000"/>
          <w:sz w:val="22"/>
          <w14:textFill>
            <w14:solidFill>
              <w14:srgbClr w14:val="000000">
                <w14:lumMod w14:val="50000"/>
              </w14:srgbClr>
            </w14:solidFill>
          </w14:textFill>
        </w:rPr>
        <w:tab/>
      </w:r>
      <w:bookmarkStart w:id="18" w:name="_Toc204348147"/>
      <w:r>
        <w:t>Les données de l’IGN (téléchargement et sélection)</w:t>
      </w:r>
      <w:bookmarkEnd w:id="18"/>
    </w:p>
    <w:p w14:paraId="2BA19D5D" w14:textId="3253FFD9" w:rsidR="00D47ED7" w:rsidRDefault="00D47ED7">
      <w:pPr>
        <w:spacing w:after="0" w:line="247" w:lineRule="auto"/>
        <w:ind w:left="0" w:right="23" w:firstLine="0"/>
      </w:pPr>
      <w:r>
        <w:t>En France, l’IGN est un des principa</w:t>
      </w:r>
      <w:r w:rsidR="009913FF">
        <w:t>ux</w:t>
      </w:r>
      <w:r>
        <w:t xml:space="preserve"> fournisseur</w:t>
      </w:r>
      <w:r w:rsidR="009913FF">
        <w:t>s</w:t>
      </w:r>
      <w:r>
        <w:t xml:space="preserve"> de données géographiques « de référence », une grande partie d’entre elles </w:t>
      </w:r>
      <w:r w:rsidR="001D322D">
        <w:t xml:space="preserve">est </w:t>
      </w:r>
      <w:r>
        <w:t>désormais diffus</w:t>
      </w:r>
      <w:r w:rsidR="00EF33EB">
        <w:t>ée</w:t>
      </w:r>
      <w:r>
        <w:t xml:space="preserve"> librement. Vous trouvez en ligne le catalogue des données disponibles (</w:t>
      </w:r>
      <w:hyperlink r:id="rId30" w:anchor="view-results" w:history="1">
        <w:r w:rsidRPr="0071714A">
          <w:rPr>
            <w:rStyle w:val="Lienhypertexte"/>
          </w:rPr>
          <w:t>https://geoservices.ign.fr/catalogue#view-results</w:t>
        </w:r>
      </w:hyperlink>
      <w:r>
        <w:t>). C’est une ressource importante pour vos réalisations cartographiques sur la France.</w:t>
      </w:r>
    </w:p>
    <w:p w14:paraId="3D2ED4C0" w14:textId="77777777" w:rsidR="00C04557" w:rsidRDefault="00C04557">
      <w:pPr>
        <w:spacing w:after="0" w:line="247" w:lineRule="auto"/>
        <w:ind w:left="0" w:right="23" w:firstLine="0"/>
      </w:pPr>
    </w:p>
    <w:p w14:paraId="4B0B2560" w14:textId="63F44E41" w:rsidR="00D47ED7" w:rsidRDefault="00D47ED7">
      <w:pPr>
        <w:spacing w:after="0" w:line="247" w:lineRule="auto"/>
        <w:ind w:left="0" w:right="23" w:firstLine="0"/>
      </w:pPr>
      <w:r>
        <w:t>Nous allons réaliser le téléchargement et la préparation d’un seul jeu de données à partir de ce que fournit l’IGN, les autres données ont été préparées par nos soins.</w:t>
      </w:r>
    </w:p>
    <w:p w14:paraId="320179E9" w14:textId="075C5D09" w:rsidR="00B50645" w:rsidRDefault="00DF188E" w:rsidP="77FDC7DB">
      <w:pPr>
        <w:spacing w:after="0" w:line="247" w:lineRule="auto"/>
        <w:ind w:left="0" w:right="23" w:firstLine="0"/>
      </w:pPr>
      <w:r>
        <w:lastRenderedPageBreak/>
        <w:t>֎ Téléchargez le découpage administratif du territoire français (commune, arrondissem</w:t>
      </w:r>
      <w:r w:rsidR="007065AB">
        <w:t xml:space="preserve">ent départemental, département, </w:t>
      </w:r>
      <w:r>
        <w:t>région...) :</w:t>
      </w:r>
      <w:r w:rsidR="007065AB">
        <w:t xml:space="preserve"> </w:t>
      </w:r>
      <w:r w:rsidR="00701D40">
        <w:t>ADMIN-EXPRESS-COG-CARTO</w:t>
      </w:r>
      <w:r>
        <w:t xml:space="preserve"> </w:t>
      </w:r>
      <w:r w:rsidR="007065AB">
        <w:t xml:space="preserve">pour la France métropolitaine (édition </w:t>
      </w:r>
      <w:r w:rsidR="00933F64">
        <w:t>2024</w:t>
      </w:r>
      <w:r w:rsidR="007065AB">
        <w:t xml:space="preserve"> par territoire France Métropolitaine) et enregistrez le dans </w:t>
      </w:r>
      <w:r w:rsidR="00933F64">
        <w:t>le dossier « D</w:t>
      </w:r>
      <w:r w:rsidR="007065AB" w:rsidRPr="00C60744">
        <w:t>ata_origine</w:t>
      </w:r>
      <w:r w:rsidR="00933F64">
        <w:t> »</w:t>
      </w:r>
      <w:r w:rsidR="007065AB">
        <w:t xml:space="preserve">. </w:t>
      </w:r>
    </w:p>
    <w:p w14:paraId="3A56972D" w14:textId="642A4CA1" w:rsidR="009C0026" w:rsidRDefault="00480528" w:rsidP="001E2947">
      <w:pPr>
        <w:pStyle w:val="Paragraphedeliste"/>
        <w:numPr>
          <w:ilvl w:val="0"/>
          <w:numId w:val="10"/>
        </w:numPr>
        <w:spacing w:after="0" w:line="247" w:lineRule="auto"/>
        <w:ind w:left="284" w:right="23" w:hanging="284"/>
      </w:pPr>
      <w:r>
        <w:t xml:space="preserve">Rendez vous sur la page : </w:t>
      </w:r>
      <w:hyperlink r:id="rId31" w:history="1">
        <w:r w:rsidRPr="004A34E5">
          <w:rPr>
            <w:rStyle w:val="Lienhypertexte"/>
          </w:rPr>
          <w:t>https://geoservices.ign.fr/adminexpress</w:t>
        </w:r>
      </w:hyperlink>
    </w:p>
    <w:p w14:paraId="5F038C76" w14:textId="42C28B5C" w:rsidR="00480528" w:rsidRPr="00480528" w:rsidRDefault="00480528" w:rsidP="001E2947">
      <w:pPr>
        <w:pStyle w:val="Paragraphedeliste"/>
        <w:numPr>
          <w:ilvl w:val="0"/>
          <w:numId w:val="10"/>
        </w:numPr>
        <w:spacing w:after="0" w:line="247" w:lineRule="auto"/>
        <w:ind w:left="284" w:right="23" w:hanging="284"/>
      </w:pPr>
      <w:r>
        <w:t xml:space="preserve">A droite de la page : sélectionnez </w:t>
      </w:r>
      <w:r w:rsidRPr="00480528">
        <w:rPr>
          <w:rFonts w:ascii="Arial" w:hAnsi="Arial" w:cs="Arial"/>
          <w:bCs/>
          <w:caps/>
          <w:color w:val="333333"/>
          <w:sz w:val="21"/>
          <w:szCs w:val="21"/>
          <w:shd w:val="clear" w:color="auto" w:fill="FFFFFF"/>
        </w:rPr>
        <w:t>ADMIN EXPRESS COG CARTO</w:t>
      </w:r>
    </w:p>
    <w:p w14:paraId="2C20110D" w14:textId="7B269C76" w:rsidR="00480528" w:rsidRPr="00480528" w:rsidRDefault="00480528" w:rsidP="001E2947">
      <w:pPr>
        <w:pStyle w:val="Paragraphedeliste"/>
        <w:numPr>
          <w:ilvl w:val="0"/>
          <w:numId w:val="10"/>
        </w:numPr>
        <w:spacing w:after="0" w:line="247" w:lineRule="auto"/>
        <w:ind w:left="284" w:right="23" w:hanging="284"/>
      </w:pPr>
      <w:r>
        <w:t xml:space="preserve">Une liste de jeux de données s’affiche. Chercher « manuellement » le jeu de données shape (SHP) de 2024, intitulé : </w:t>
      </w:r>
      <w:r w:rsidRPr="00480528">
        <w:rPr>
          <w:rFonts w:ascii="Arial" w:hAnsi="Arial" w:cs="Arial"/>
          <w:bCs/>
          <w:caps/>
          <w:color w:val="333333"/>
          <w:sz w:val="21"/>
          <w:szCs w:val="21"/>
          <w:shd w:val="clear" w:color="auto" w:fill="FFFFFF"/>
        </w:rPr>
        <w:t>ADMIN-EXPRESS-COG-CARTO_3-2__SHP_LAMB93_FXX_2024-02-22</w:t>
      </w:r>
    </w:p>
    <w:p w14:paraId="134D5F1E" w14:textId="6ACDA799" w:rsidR="00480528" w:rsidRDefault="00480528" w:rsidP="001E2947">
      <w:pPr>
        <w:pStyle w:val="Paragraphedeliste"/>
        <w:numPr>
          <w:ilvl w:val="0"/>
          <w:numId w:val="10"/>
        </w:numPr>
        <w:spacing w:after="0" w:line="247" w:lineRule="auto"/>
        <w:ind w:left="284" w:right="23" w:hanging="284"/>
      </w:pPr>
      <w:r>
        <w:t>Décompressez le jeu de données : clic droit sur le fichier, puis choisir le 7-Zip (logiciel de décompression) et Extraire les fichiers</w:t>
      </w:r>
    </w:p>
    <w:p w14:paraId="49EA7126" w14:textId="77777777" w:rsidR="00480528" w:rsidRDefault="00480528" w:rsidP="001E2947">
      <w:pPr>
        <w:pStyle w:val="Paragraphedeliste"/>
        <w:numPr>
          <w:ilvl w:val="0"/>
          <w:numId w:val="10"/>
        </w:numPr>
        <w:spacing w:after="0" w:line="247" w:lineRule="auto"/>
        <w:ind w:left="284" w:right="23" w:hanging="284"/>
      </w:pPr>
      <w:r>
        <w:t xml:space="preserve">Une fois les fichiers décompressés, supprimer le fichier </w:t>
      </w:r>
      <w:r w:rsidRPr="00933F64">
        <w:t>ADMIN-EXPRESS-COG-CARTO_3-2__SHP_LAMB93_FXX_2024-02-22.</w:t>
      </w:r>
      <w:r w:rsidRPr="00480528">
        <w:t>7z (</w:t>
      </w:r>
      <w:r w:rsidRPr="00933F64">
        <w:t>gardez seulement les fichiers décompressés)</w:t>
      </w:r>
    </w:p>
    <w:p w14:paraId="56BDE5E7" w14:textId="77777777" w:rsidR="009C0026" w:rsidRDefault="001B5A33" w:rsidP="00001F92">
      <w:pPr>
        <w:spacing w:after="0" w:line="247" w:lineRule="auto"/>
        <w:ind w:left="0" w:right="23" w:firstLine="0"/>
        <w:jc w:val="center"/>
      </w:pPr>
      <w:r w:rsidRPr="001B5A33">
        <w:rPr>
          <w:noProof/>
        </w:rPr>
        <w:drawing>
          <wp:inline distT="0" distB="0" distL="0" distR="0" wp14:anchorId="177EBC53" wp14:editId="5CCF0E9E">
            <wp:extent cx="1956184" cy="1943100"/>
            <wp:effectExtent l="0" t="0" r="635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66220" cy="1953069"/>
                    </a:xfrm>
                    <a:prstGeom prst="rect">
                      <a:avLst/>
                    </a:prstGeom>
                  </pic:spPr>
                </pic:pic>
              </a:graphicData>
            </a:graphic>
          </wp:inline>
        </w:drawing>
      </w:r>
      <w:r w:rsidRPr="001B5A33">
        <w:rPr>
          <w:noProof/>
        </w:rPr>
        <w:drawing>
          <wp:inline distT="0" distB="0" distL="0" distR="0" wp14:anchorId="01637355" wp14:editId="40700E78">
            <wp:extent cx="1612983" cy="1857375"/>
            <wp:effectExtent l="0" t="0" r="635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23978" cy="1870035"/>
                    </a:xfrm>
                    <a:prstGeom prst="rect">
                      <a:avLst/>
                    </a:prstGeom>
                  </pic:spPr>
                </pic:pic>
              </a:graphicData>
            </a:graphic>
          </wp:inline>
        </w:drawing>
      </w:r>
    </w:p>
    <w:p w14:paraId="00E08DAB" w14:textId="622411C4" w:rsidR="00D47ED7" w:rsidRDefault="00933F64" w:rsidP="00001F92">
      <w:pPr>
        <w:spacing w:after="0" w:line="247" w:lineRule="auto"/>
        <w:ind w:left="0" w:right="23" w:firstLine="0"/>
        <w:jc w:val="center"/>
      </w:pPr>
      <w:r>
        <w:br/>
      </w:r>
      <w:r w:rsidR="00055552" w:rsidRPr="00055552">
        <w:rPr>
          <w:noProof/>
        </w:rPr>
        <w:drawing>
          <wp:inline distT="0" distB="0" distL="0" distR="0" wp14:anchorId="5B207A86" wp14:editId="343F25A5">
            <wp:extent cx="4238625" cy="1276937"/>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34"/>
                    <a:stretch>
                      <a:fillRect/>
                    </a:stretch>
                  </pic:blipFill>
                  <pic:spPr>
                    <a:xfrm>
                      <a:off x="0" y="0"/>
                      <a:ext cx="4272442" cy="1287125"/>
                    </a:xfrm>
                    <a:prstGeom prst="rect">
                      <a:avLst/>
                    </a:prstGeom>
                  </pic:spPr>
                </pic:pic>
              </a:graphicData>
            </a:graphic>
          </wp:inline>
        </w:drawing>
      </w:r>
    </w:p>
    <w:p w14:paraId="1CCA7AA6" w14:textId="77777777" w:rsidR="00480528" w:rsidRDefault="00480528" w:rsidP="00480528">
      <w:pPr>
        <w:spacing w:after="0" w:line="247" w:lineRule="auto"/>
        <w:ind w:left="0" w:right="23" w:firstLine="0"/>
      </w:pPr>
    </w:p>
    <w:p w14:paraId="1366E47B" w14:textId="52935A47" w:rsidR="00811C81" w:rsidRDefault="001F2E44">
      <w:pPr>
        <w:spacing w:after="0" w:line="247" w:lineRule="auto"/>
        <w:ind w:left="0" w:right="23" w:firstLine="0"/>
      </w:pPr>
      <w:r>
        <w:t xml:space="preserve">֎ Dans QGIS, ajoutez le jeu de données des </w:t>
      </w:r>
      <w:r w:rsidR="0099584B">
        <w:t>COMMUNES</w:t>
      </w:r>
      <w:r>
        <w:t xml:space="preserve"> en déroulant l’arborescence à partir de </w:t>
      </w:r>
      <w:r w:rsidR="008F474A">
        <w:rPr>
          <w:i/>
          <w:iCs/>
        </w:rPr>
        <w:t>C://Documents/SIG_VotreNom/</w:t>
      </w:r>
      <w:r w:rsidR="00214819">
        <w:rPr>
          <w:i/>
          <w:iCs/>
        </w:rPr>
        <w:t>TD1</w:t>
      </w:r>
      <w:r w:rsidRPr="77FDC7DB">
        <w:rPr>
          <w:i/>
          <w:iCs/>
        </w:rPr>
        <w:t>_</w:t>
      </w:r>
      <w:r w:rsidRPr="00C60744">
        <w:rPr>
          <w:i/>
          <w:iCs/>
        </w:rPr>
        <w:t>LyonMetropole</w:t>
      </w:r>
      <w:r w:rsidR="0099584B">
        <w:rPr>
          <w:i/>
          <w:iCs/>
        </w:rPr>
        <w:t>/</w:t>
      </w:r>
      <w:r w:rsidR="00935CE8" w:rsidRPr="00C60744">
        <w:rPr>
          <w:i/>
          <w:iCs/>
        </w:rPr>
        <w:t>DataOrigine</w:t>
      </w:r>
      <w:r>
        <w:br/>
      </w:r>
    </w:p>
    <w:p w14:paraId="3968C24E" w14:textId="1DFF173D" w:rsidR="001F2E44" w:rsidRDefault="00933F64">
      <w:pPr>
        <w:spacing w:after="0" w:line="247" w:lineRule="auto"/>
        <w:ind w:left="0" w:right="23" w:firstLine="0"/>
      </w:pPr>
      <w:r w:rsidRPr="00933F64">
        <w:rPr>
          <w:noProof/>
        </w:rPr>
        <w:drawing>
          <wp:inline distT="0" distB="0" distL="0" distR="0" wp14:anchorId="5E2B4DE9" wp14:editId="3E58B9D0">
            <wp:extent cx="4163006" cy="2400635"/>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63006" cy="2400635"/>
                    </a:xfrm>
                    <a:prstGeom prst="rect">
                      <a:avLst/>
                    </a:prstGeom>
                  </pic:spPr>
                </pic:pic>
              </a:graphicData>
            </a:graphic>
          </wp:inline>
        </w:drawing>
      </w:r>
    </w:p>
    <w:p w14:paraId="2E0455E1" w14:textId="6756CD5D" w:rsidR="00C44B39" w:rsidRDefault="00C44B39" w:rsidP="001E2947">
      <w:pPr>
        <w:pStyle w:val="Paragraphedeliste"/>
        <w:numPr>
          <w:ilvl w:val="0"/>
          <w:numId w:val="23"/>
        </w:numPr>
        <w:tabs>
          <w:tab w:val="right" w:leader="dot" w:pos="10490"/>
        </w:tabs>
        <w:spacing w:after="0" w:line="247" w:lineRule="auto"/>
        <w:ind w:right="23"/>
      </w:pPr>
      <w:r>
        <w:t>Combien d’entités contient la couche COMMUNE.SHP ?</w:t>
      </w:r>
      <w:r w:rsidR="00A137A7">
        <w:t xml:space="preserve"> </w:t>
      </w:r>
      <w:r>
        <w:tab/>
      </w:r>
    </w:p>
    <w:p w14:paraId="3C3F8657" w14:textId="638DFC20" w:rsidR="001F2E44" w:rsidRDefault="00C44B39" w:rsidP="001F2E44">
      <w:pPr>
        <w:pStyle w:val="Sansinterligne"/>
      </w:pPr>
      <w:r w:rsidRPr="0099584B">
        <w:rPr>
          <w:b/>
        </w:rPr>
        <w:t>Rappel </w:t>
      </w:r>
      <w:r>
        <w:t>:</w:t>
      </w:r>
      <w:r w:rsidR="009913FF">
        <w:t xml:space="preserve"> </w:t>
      </w:r>
      <w:r w:rsidR="001F2E44">
        <w:t>Faite</w:t>
      </w:r>
      <w:r w:rsidR="00385EC9">
        <w:t>s</w:t>
      </w:r>
      <w:r w:rsidR="001F2E44">
        <w:t xml:space="preserve"> un clic droit sur la couche dans le bloc « Couches » (#4 sur la Figure 1) et choisissez « Ouvrir la table d’attributs » </w:t>
      </w:r>
      <w:r>
        <w:t>ou F6</w:t>
      </w:r>
      <w:r w:rsidR="009913FF">
        <w:t xml:space="preserve"> </w:t>
      </w:r>
      <w:r w:rsidR="001F2E44">
        <w:t>; le nombre total des entités est indiqué en haut d</w:t>
      </w:r>
      <w:r w:rsidR="00385EC9">
        <w:t>e la table</w:t>
      </w:r>
      <w:r w:rsidR="001F2E44">
        <w:t>.</w:t>
      </w:r>
    </w:p>
    <w:p w14:paraId="2CA3DF08" w14:textId="32043AA7" w:rsidR="001F2E44" w:rsidRDefault="001F2E44">
      <w:pPr>
        <w:spacing w:after="0" w:line="247" w:lineRule="auto"/>
        <w:ind w:left="0" w:right="23" w:firstLine="0"/>
      </w:pPr>
    </w:p>
    <w:p w14:paraId="5FD3A22D" w14:textId="68ABA9C9" w:rsidR="00C44B39" w:rsidRDefault="00C44B39" w:rsidP="001E2947">
      <w:pPr>
        <w:pStyle w:val="Paragraphedeliste"/>
        <w:numPr>
          <w:ilvl w:val="0"/>
          <w:numId w:val="23"/>
        </w:numPr>
        <w:tabs>
          <w:tab w:val="right" w:leader="dot" w:pos="10490"/>
        </w:tabs>
        <w:spacing w:after="0" w:line="247" w:lineRule="auto"/>
        <w:ind w:right="23"/>
      </w:pPr>
      <w:r>
        <w:t>Comment s’appelle le Champ qui donne le code de la région dans lequel se trouve chaque commune ?</w:t>
      </w:r>
      <w:r>
        <w:tab/>
      </w:r>
    </w:p>
    <w:p w14:paraId="6A3F0D13" w14:textId="5F98FA06" w:rsidR="00C44B39" w:rsidRDefault="00C44B39" w:rsidP="00C44B39">
      <w:pPr>
        <w:tabs>
          <w:tab w:val="right" w:leader="dot" w:pos="10490"/>
        </w:tabs>
        <w:spacing w:after="0" w:line="247" w:lineRule="auto"/>
        <w:ind w:left="0" w:right="23" w:firstLine="0"/>
      </w:pPr>
    </w:p>
    <w:p w14:paraId="0ABC9BFD" w14:textId="7BDFDEF7" w:rsidR="0099584B" w:rsidRDefault="0099584B" w:rsidP="00DD27E5">
      <w:pPr>
        <w:pStyle w:val="Titre2"/>
      </w:pPr>
      <w:bookmarkStart w:id="19" w:name="_Toc204348148"/>
      <w:r>
        <w:t>Sélection d’une partie des entités en fonction des attributs d’un champ</w:t>
      </w:r>
      <w:bookmarkEnd w:id="19"/>
    </w:p>
    <w:p w14:paraId="2E6A1CD0" w14:textId="7BA44EC7" w:rsidR="00C44B39" w:rsidRDefault="00C44B39" w:rsidP="00C44B39">
      <w:pPr>
        <w:tabs>
          <w:tab w:val="right" w:leader="dot" w:pos="10490"/>
        </w:tabs>
        <w:spacing w:after="0" w:line="247" w:lineRule="auto"/>
        <w:ind w:left="0" w:right="23" w:firstLine="0"/>
      </w:pPr>
      <w:r>
        <w:t>֎</w:t>
      </w:r>
      <w:r w:rsidRPr="001F2E44">
        <w:t xml:space="preserve"> </w:t>
      </w:r>
      <w:r>
        <w:t xml:space="preserve">Vous allez sélectionner uniquement les communes de la région </w:t>
      </w:r>
      <w:r w:rsidR="003B37DA">
        <w:t>AURA</w:t>
      </w:r>
      <w:r>
        <w:t>. Pour cela</w:t>
      </w:r>
      <w:r w:rsidR="00794D25">
        <w:t>, dans</w:t>
      </w:r>
      <w:r w:rsidR="00F93898">
        <w:t xml:space="preserve"> les outils de</w:t>
      </w:r>
      <w:r w:rsidR="00794D25">
        <w:t xml:space="preserve"> la table attributaire, vous allez « sélectionner les entités en utilisant une expression » via l’outil </w:t>
      </w:r>
      <w:r w:rsidR="00794D25" w:rsidRPr="00794D25">
        <w:rPr>
          <w:noProof/>
        </w:rPr>
        <w:drawing>
          <wp:inline distT="0" distB="0" distL="0" distR="0" wp14:anchorId="6B88902A" wp14:editId="710F8EDF">
            <wp:extent cx="333422" cy="28579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422" cy="285790"/>
                    </a:xfrm>
                    <a:prstGeom prst="rect">
                      <a:avLst/>
                    </a:prstGeom>
                  </pic:spPr>
                </pic:pic>
              </a:graphicData>
            </a:graphic>
          </wp:inline>
        </w:drawing>
      </w:r>
      <w:r w:rsidR="00794D25">
        <w:t xml:space="preserve"> </w:t>
      </w:r>
    </w:p>
    <w:p w14:paraId="0B917E1A" w14:textId="77777777" w:rsidR="00794D25" w:rsidRDefault="00794D25" w:rsidP="00F54B3C">
      <w:pPr>
        <w:tabs>
          <w:tab w:val="right" w:leader="dot" w:pos="10490"/>
        </w:tabs>
        <w:spacing w:after="0" w:line="247" w:lineRule="auto"/>
        <w:ind w:left="0" w:right="23" w:firstLine="0"/>
      </w:pPr>
    </w:p>
    <w:p w14:paraId="2EFC4C3D" w14:textId="14B5AF04" w:rsidR="00C44B39" w:rsidRDefault="00F81D31" w:rsidP="00C44B39">
      <w:pPr>
        <w:tabs>
          <w:tab w:val="right" w:leader="dot" w:pos="10490"/>
        </w:tabs>
        <w:spacing w:after="0" w:line="247" w:lineRule="auto"/>
        <w:ind w:left="-6" w:right="23" w:hanging="11"/>
      </w:pPr>
      <w:r>
        <w:rPr>
          <w:noProof/>
        </w:rPr>
        <w:drawing>
          <wp:inline distT="0" distB="0" distL="0" distR="0" wp14:anchorId="73E4036D" wp14:editId="0A9313EE">
            <wp:extent cx="5301615" cy="3634716"/>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8060" cy="3639135"/>
                    </a:xfrm>
                    <a:prstGeom prst="rect">
                      <a:avLst/>
                    </a:prstGeom>
                  </pic:spPr>
                </pic:pic>
              </a:graphicData>
            </a:graphic>
          </wp:inline>
        </w:drawing>
      </w:r>
    </w:p>
    <w:p w14:paraId="1907DAD6" w14:textId="77777777" w:rsidR="00B50645" w:rsidRDefault="00B50645" w:rsidP="00C44B39">
      <w:pPr>
        <w:tabs>
          <w:tab w:val="right" w:leader="dot" w:pos="10490"/>
        </w:tabs>
        <w:spacing w:after="0" w:line="247" w:lineRule="auto"/>
        <w:ind w:left="-6" w:right="23" w:hanging="11"/>
      </w:pPr>
    </w:p>
    <w:p w14:paraId="713ADA0A" w14:textId="590E52E1" w:rsidR="003B37DA" w:rsidRDefault="00794D25">
      <w:pPr>
        <w:spacing w:after="0" w:line="247" w:lineRule="auto"/>
        <w:ind w:left="0" w:right="23" w:firstLine="0"/>
      </w:pPr>
      <w:r>
        <w:t xml:space="preserve">Dans la fenêtre qui s’ouvre, sélectionnez dans la partie centrale dans « Champs et Valeurs », le champ qui contient le code de la région dans laquelle se situe la commune (double clic), puis sur l’opérateur ‘ =’ en dessous de l’expression à gauche, puis cliquez sur « tous uniques » à droite de la fenêtre, et </w:t>
      </w:r>
      <w:r w:rsidR="00D36D8E">
        <w:t>double cliquez sur le code ‘84’ qui vient s’ajouter à l’expression à gauche.</w:t>
      </w:r>
    </w:p>
    <w:p w14:paraId="048329FB" w14:textId="5D1219D4" w:rsidR="00C44B39" w:rsidRDefault="003B37DA">
      <w:pPr>
        <w:spacing w:after="0" w:line="247" w:lineRule="auto"/>
        <w:ind w:left="0" w:right="23" w:firstLine="0"/>
      </w:pPr>
      <w:r>
        <w:t>Cliquez ensuite sur « Sélectionner des entités »</w:t>
      </w:r>
      <w:r>
        <w:tab/>
      </w:r>
      <w:r w:rsidR="00D36D8E">
        <w:br/>
        <w:t>Ainsi vous a</w:t>
      </w:r>
      <w:r>
        <w:t>vez</w:t>
      </w:r>
      <w:r w:rsidR="00D36D8E">
        <w:t xml:space="preserve"> sélectionn</w:t>
      </w:r>
      <w:r>
        <w:t>é</w:t>
      </w:r>
      <w:r w:rsidR="00D36D8E">
        <w:t xml:space="preserve"> toutes les entités dont le champ ‘INSEE_REG’ contient la valeur ‘84’ c’est-à-dire toutes les communes de la région </w:t>
      </w:r>
      <w:r>
        <w:t>A</w:t>
      </w:r>
      <w:r w:rsidR="002F7EC7">
        <w:t>U</w:t>
      </w:r>
      <w:r>
        <w:t>RA</w:t>
      </w:r>
      <w:r w:rsidR="002F7EC7">
        <w:t xml:space="preserve"> (Auvergne-Rhône-Alpes)</w:t>
      </w:r>
      <w:r w:rsidR="00D36D8E">
        <w:t>.</w:t>
      </w:r>
    </w:p>
    <w:p w14:paraId="1FDB5570" w14:textId="6AC4430E" w:rsidR="00D36D8E" w:rsidRDefault="003B37DA">
      <w:pPr>
        <w:spacing w:after="0" w:line="247" w:lineRule="auto"/>
        <w:ind w:left="0" w:right="23" w:firstLine="0"/>
      </w:pPr>
      <w:r>
        <w:t>Vous pouvez voir dans la table attributaire combien d’entités ont été sélectionnées (en haut</w:t>
      </w:r>
      <w:r w:rsidR="000969AF">
        <w:t xml:space="preserve"> de la table attributaire</w:t>
      </w:r>
      <w:r>
        <w:t>, dans a barre d’état).</w:t>
      </w:r>
    </w:p>
    <w:p w14:paraId="064D6B0C" w14:textId="77777777" w:rsidR="00B50645" w:rsidRDefault="00B50645">
      <w:pPr>
        <w:spacing w:after="0" w:line="247" w:lineRule="auto"/>
        <w:ind w:left="0" w:right="23" w:firstLine="0"/>
      </w:pPr>
    </w:p>
    <w:p w14:paraId="3E4D783A" w14:textId="019B4980" w:rsidR="003B37DA" w:rsidRDefault="003B37DA" w:rsidP="003B37DA">
      <w:pPr>
        <w:tabs>
          <w:tab w:val="right" w:leader="dot" w:pos="10490"/>
        </w:tabs>
        <w:spacing w:after="0" w:line="247" w:lineRule="auto"/>
        <w:ind w:left="-6" w:right="23" w:hanging="11"/>
      </w:pPr>
      <w:r>
        <w:t>Combien y a-t-il de communes en AURA ?</w:t>
      </w:r>
      <w:r>
        <w:tab/>
      </w:r>
    </w:p>
    <w:p w14:paraId="40EAAD27" w14:textId="5DE9E3DA" w:rsidR="003B37DA" w:rsidRDefault="00D904DE" w:rsidP="5DE66967">
      <w:pPr>
        <w:spacing w:after="0" w:line="247" w:lineRule="auto"/>
        <w:ind w:left="0" w:right="23" w:firstLine="0"/>
      </w:pPr>
      <w:r w:rsidRPr="00D904DE">
        <w:rPr>
          <w:noProof/>
        </w:rPr>
        <w:drawing>
          <wp:inline distT="0" distB="0" distL="0" distR="0" wp14:anchorId="7A53E1E2" wp14:editId="7F0D9934">
            <wp:extent cx="4058216" cy="24768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58216" cy="247685"/>
                    </a:xfrm>
                    <a:prstGeom prst="rect">
                      <a:avLst/>
                    </a:prstGeom>
                  </pic:spPr>
                </pic:pic>
              </a:graphicData>
            </a:graphic>
          </wp:inline>
        </w:drawing>
      </w:r>
    </w:p>
    <w:p w14:paraId="47002952" w14:textId="7AD6AA62" w:rsidR="00A74B4D" w:rsidRDefault="00A74B4D">
      <w:pPr>
        <w:spacing w:after="0" w:line="247" w:lineRule="auto"/>
        <w:ind w:left="0" w:right="23" w:firstLine="0"/>
      </w:pPr>
    </w:p>
    <w:p w14:paraId="18535BDA" w14:textId="25AF45A9" w:rsidR="0099584B" w:rsidRDefault="0099584B" w:rsidP="00DD27E5">
      <w:pPr>
        <w:pStyle w:val="Titre2"/>
      </w:pPr>
      <w:bookmarkStart w:id="20" w:name="_Toc204348149"/>
      <w:r>
        <w:t>Exporter les entités sélectionnées – créer un nouveau jeu de données à partir d’une sélection</w:t>
      </w:r>
      <w:bookmarkEnd w:id="20"/>
    </w:p>
    <w:p w14:paraId="5F8C1A31" w14:textId="59862382" w:rsidR="003B37DA" w:rsidRPr="00F54B3C" w:rsidRDefault="00A74B4D">
      <w:pPr>
        <w:spacing w:after="0" w:line="247" w:lineRule="auto"/>
        <w:ind w:left="0" w:right="23" w:firstLine="0"/>
        <w:rPr>
          <w:bCs/>
        </w:rPr>
      </w:pPr>
      <w:r w:rsidRPr="009A6CF8">
        <w:t>֎ Vous allez exporter</w:t>
      </w:r>
      <w:r w:rsidR="00070AFD">
        <w:t xml:space="preserve"> ces entités sélectionnées sous forme d’un fichier shape</w:t>
      </w:r>
      <w:r w:rsidRPr="009A6CF8">
        <w:t xml:space="preserve">. Pour cela dans le gestionnaire de couche </w:t>
      </w:r>
      <w:r w:rsidRPr="009A6CF8">
        <w:rPr>
          <w:b/>
          <w:bCs/>
        </w:rPr>
        <w:t>(</w:t>
      </w:r>
      <w:r w:rsidRPr="00F54B3C">
        <w:rPr>
          <w:b/>
          <w:bCs/>
        </w:rPr>
        <w:t>#</w:t>
      </w:r>
      <w:r w:rsidR="00D904DE">
        <w:rPr>
          <w:b/>
        </w:rPr>
        <w:t>4 – fig.</w:t>
      </w:r>
      <w:r w:rsidRPr="00F54B3C">
        <w:rPr>
          <w:b/>
        </w:rPr>
        <w:t xml:space="preserve"> 1),</w:t>
      </w:r>
      <w:r w:rsidRPr="00F54B3C">
        <w:rPr>
          <w:bCs/>
        </w:rPr>
        <w:t xml:space="preserve"> clic droit sur la couche des communes </w:t>
      </w:r>
      <w:r w:rsidR="00F15000" w:rsidRPr="00F54B3C">
        <w:rPr>
          <w:bCs/>
        </w:rPr>
        <w:t>&gt; Exporter&gt; Sauvegarder l</w:t>
      </w:r>
      <w:r w:rsidR="0099584B">
        <w:rPr>
          <w:bCs/>
        </w:rPr>
        <w:t>es entités sélectionnées sous…&gt;. Dans la fenêtre qui s’ouvre :</w:t>
      </w:r>
    </w:p>
    <w:p w14:paraId="615A097D" w14:textId="458D2BDE" w:rsidR="0099584B" w:rsidRDefault="0099584B" w:rsidP="0099584B">
      <w:pPr>
        <w:spacing w:after="0" w:line="247" w:lineRule="auto"/>
        <w:ind w:left="284" w:right="23" w:firstLine="0"/>
        <w:rPr>
          <w:bCs/>
        </w:rPr>
      </w:pPr>
      <w:r w:rsidRPr="0099584B">
        <w:rPr>
          <w:b/>
          <w:bCs/>
        </w:rPr>
        <w:t>Format </w:t>
      </w:r>
      <w:r>
        <w:rPr>
          <w:bCs/>
        </w:rPr>
        <w:t xml:space="preserve">: choisissez le format </w:t>
      </w:r>
      <w:r w:rsidR="00070AFD">
        <w:rPr>
          <w:bCs/>
        </w:rPr>
        <w:t>ESRI Shapefile</w:t>
      </w:r>
    </w:p>
    <w:p w14:paraId="6A29DBEF" w14:textId="407625C2" w:rsidR="0099584B" w:rsidRDefault="0099584B" w:rsidP="0099584B">
      <w:pPr>
        <w:spacing w:after="0" w:line="247" w:lineRule="auto"/>
        <w:ind w:left="284" w:right="23" w:firstLine="0"/>
      </w:pPr>
      <w:r w:rsidRPr="0099584B">
        <w:rPr>
          <w:b/>
          <w:bCs/>
        </w:rPr>
        <w:t>No</w:t>
      </w:r>
      <w:r w:rsidR="00F15000" w:rsidRPr="0099584B">
        <w:rPr>
          <w:b/>
          <w:bCs/>
        </w:rPr>
        <w:t>m du fichier</w:t>
      </w:r>
      <w:r>
        <w:rPr>
          <w:bCs/>
        </w:rPr>
        <w:t xml:space="preserve"> : </w:t>
      </w:r>
      <w:r w:rsidR="008F474A" w:rsidRPr="0099584B">
        <w:rPr>
          <w:bCs/>
        </w:rPr>
        <w:t>par le bouton « … » en fin de ligne</w:t>
      </w:r>
      <w:r w:rsidRPr="0099584B">
        <w:rPr>
          <w:bCs/>
        </w:rPr>
        <w:t xml:space="preserve"> </w:t>
      </w:r>
      <w:r w:rsidRPr="00F54B3C">
        <w:rPr>
          <w:bCs/>
        </w:rPr>
        <w:t>recherchez</w:t>
      </w:r>
      <w:r>
        <w:rPr>
          <w:bCs/>
        </w:rPr>
        <w:t xml:space="preserve"> </w:t>
      </w:r>
      <w:r w:rsidR="00070AFD">
        <w:rPr>
          <w:bCs/>
        </w:rPr>
        <w:t>le dossier Data_Produites et nommez le fichier communes_AURA</w:t>
      </w:r>
    </w:p>
    <w:p w14:paraId="0F869DDD" w14:textId="5D692DBF" w:rsidR="009A0A00" w:rsidRDefault="0099584B" w:rsidP="0099584B">
      <w:pPr>
        <w:spacing w:after="0" w:line="247" w:lineRule="auto"/>
        <w:ind w:left="284" w:right="23" w:firstLine="0"/>
      </w:pPr>
      <w:r>
        <w:rPr>
          <w:b/>
        </w:rPr>
        <w:t>SCR </w:t>
      </w:r>
      <w:r w:rsidRPr="0099584B">
        <w:t>:</w:t>
      </w:r>
      <w:r>
        <w:t xml:space="preserve"> </w:t>
      </w:r>
      <w:r w:rsidR="0089483C" w:rsidRPr="009A6CF8">
        <w:t xml:space="preserve">Vérifiez que le </w:t>
      </w:r>
      <w:r w:rsidR="0089483C" w:rsidRPr="000969AF">
        <w:t>SCR</w:t>
      </w:r>
      <w:r w:rsidR="00070AFD">
        <w:t xml:space="preserve"> est bien EPSG :2154 - </w:t>
      </w:r>
      <w:r w:rsidR="0089483C" w:rsidRPr="009A6CF8">
        <w:t xml:space="preserve">RGF93 </w:t>
      </w:r>
      <w:r w:rsidR="00070AFD">
        <w:t xml:space="preserve">/ </w:t>
      </w:r>
      <w:r w:rsidR="0089483C" w:rsidRPr="009A6CF8">
        <w:t>Lambert</w:t>
      </w:r>
      <w:r w:rsidR="00070AFD">
        <w:t>-</w:t>
      </w:r>
      <w:r w:rsidR="0089483C" w:rsidRPr="009A6CF8">
        <w:t>93</w:t>
      </w:r>
    </w:p>
    <w:p w14:paraId="6F91247A" w14:textId="77777777" w:rsidR="0043694E" w:rsidRPr="00F54B3C" w:rsidRDefault="0043694E" w:rsidP="0099584B">
      <w:pPr>
        <w:spacing w:after="0" w:line="247" w:lineRule="auto"/>
        <w:ind w:left="284" w:right="23" w:firstLine="0"/>
        <w:rPr>
          <w:b/>
        </w:rPr>
      </w:pPr>
    </w:p>
    <w:p w14:paraId="152C5538" w14:textId="7FEE7D86" w:rsidR="00F15000" w:rsidRPr="00A74B4D" w:rsidRDefault="00F15000">
      <w:pPr>
        <w:spacing w:after="0" w:line="247" w:lineRule="auto"/>
        <w:ind w:left="0" w:right="23" w:firstLine="0"/>
        <w:rPr>
          <w:bCs/>
        </w:rPr>
      </w:pPr>
      <w:r w:rsidRPr="00F15000">
        <w:rPr>
          <w:bCs/>
          <w:noProof/>
        </w:rPr>
        <w:lastRenderedPageBreak/>
        <w:drawing>
          <wp:inline distT="0" distB="0" distL="0" distR="0" wp14:anchorId="7B527496" wp14:editId="183D6AB2">
            <wp:extent cx="6678930" cy="478155"/>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78930" cy="478155"/>
                    </a:xfrm>
                    <a:prstGeom prst="rect">
                      <a:avLst/>
                    </a:prstGeom>
                  </pic:spPr>
                </pic:pic>
              </a:graphicData>
            </a:graphic>
          </wp:inline>
        </w:drawing>
      </w:r>
    </w:p>
    <w:p w14:paraId="3C062CAE" w14:textId="05427AC9" w:rsidR="003B37DA" w:rsidRDefault="005B0DFE">
      <w:pPr>
        <w:spacing w:after="0" w:line="247" w:lineRule="auto"/>
        <w:ind w:left="0" w:right="23" w:firstLine="0"/>
      </w:pPr>
      <w:r w:rsidRPr="005B0DFE">
        <w:rPr>
          <w:noProof/>
        </w:rPr>
        <w:t xml:space="preserve">  </w:t>
      </w:r>
    </w:p>
    <w:p w14:paraId="2BDA12DB" w14:textId="22A0F5B6" w:rsidR="00396030" w:rsidRDefault="00070AFD">
      <w:pPr>
        <w:spacing w:after="0" w:line="247" w:lineRule="auto"/>
        <w:ind w:left="0" w:right="23" w:firstLine="0"/>
      </w:pPr>
      <w:r w:rsidRPr="00070AFD">
        <w:rPr>
          <w:noProof/>
        </w:rPr>
        <w:drawing>
          <wp:inline distT="0" distB="0" distL="0" distR="0" wp14:anchorId="5D080561" wp14:editId="17C341DE">
            <wp:extent cx="5582429" cy="2495898"/>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82429" cy="2495898"/>
                    </a:xfrm>
                    <a:prstGeom prst="rect">
                      <a:avLst/>
                    </a:prstGeom>
                  </pic:spPr>
                </pic:pic>
              </a:graphicData>
            </a:graphic>
          </wp:inline>
        </w:drawing>
      </w:r>
      <w:r w:rsidRPr="00070AFD">
        <w:rPr>
          <w:noProof/>
        </w:rPr>
        <w:t xml:space="preserve"> </w:t>
      </w:r>
    </w:p>
    <w:p w14:paraId="530DD6EE" w14:textId="77777777" w:rsidR="00B50645" w:rsidRDefault="00B50645">
      <w:pPr>
        <w:spacing w:after="0" w:line="247" w:lineRule="auto"/>
        <w:ind w:left="0" w:right="23" w:firstLine="0"/>
      </w:pPr>
    </w:p>
    <w:p w14:paraId="54F5D046" w14:textId="4A32D592" w:rsidR="00197C8B" w:rsidRDefault="00197C8B">
      <w:pPr>
        <w:spacing w:after="0" w:line="247" w:lineRule="auto"/>
        <w:ind w:left="0" w:right="23" w:firstLine="0"/>
      </w:pPr>
      <w:r>
        <w:t xml:space="preserve">֎ </w:t>
      </w:r>
      <w:r w:rsidR="005E55C0" w:rsidRPr="005E55C0">
        <w:rPr>
          <w:b/>
        </w:rPr>
        <w:t xml:space="preserve">Supprimez des couches de </w:t>
      </w:r>
      <w:r w:rsidRPr="005E55C0">
        <w:rPr>
          <w:b/>
        </w:rPr>
        <w:t>l’affichage</w:t>
      </w:r>
      <w:r w:rsidR="005E55C0">
        <w:t xml:space="preserve"> </w:t>
      </w:r>
      <w:r w:rsidR="00D73431">
        <w:t xml:space="preserve">: </w:t>
      </w:r>
      <w:r w:rsidR="00D904DE">
        <w:t>dans le gestionnai</w:t>
      </w:r>
      <w:r w:rsidR="005E55C0">
        <w:t xml:space="preserve">re des couches, sélectionnez la ou les </w:t>
      </w:r>
      <w:r w:rsidR="00D904DE">
        <w:t>couche</w:t>
      </w:r>
      <w:r w:rsidR="005E55C0">
        <w:t>s</w:t>
      </w:r>
      <w:r w:rsidR="00D904DE">
        <w:t xml:space="preserve"> à supprimer de l’affichage puis</w:t>
      </w:r>
      <w:r w:rsidR="005E55C0">
        <w:t xml:space="preserve">         </w:t>
      </w:r>
      <w:r w:rsidR="00D904DE">
        <w:t xml:space="preserve"> </w:t>
      </w:r>
      <w:r w:rsidR="00D904DE">
        <w:rPr>
          <w:noProof/>
        </w:rPr>
        <w:drawing>
          <wp:anchor distT="0" distB="0" distL="114300" distR="114300" simplePos="0" relativeHeight="251670528" behindDoc="0" locked="0" layoutInCell="1" allowOverlap="1" wp14:anchorId="2368E257" wp14:editId="223794F2">
            <wp:simplePos x="0" y="0"/>
            <wp:positionH relativeFrom="column">
              <wp:posOffset>1059815</wp:posOffset>
            </wp:positionH>
            <wp:positionV relativeFrom="paragraph">
              <wp:posOffset>170180</wp:posOffset>
            </wp:positionV>
            <wp:extent cx="257175" cy="237490"/>
            <wp:effectExtent l="0" t="0" r="9525" b="0"/>
            <wp:wrapNone/>
            <wp:docPr id="54" name="Picture 1473"/>
            <wp:cNvGraphicFramePr/>
            <a:graphic xmlns:a="http://schemas.openxmlformats.org/drawingml/2006/main">
              <a:graphicData uri="http://schemas.openxmlformats.org/drawingml/2006/picture">
                <pic:pic xmlns:pic="http://schemas.openxmlformats.org/drawingml/2006/picture">
                  <pic:nvPicPr>
                    <pic:cNvPr id="1473" name="Picture 1473"/>
                    <pic:cNvPicPr/>
                  </pic:nvPicPr>
                  <pic:blipFill>
                    <a:blip r:embed="rId41">
                      <a:extLst>
                        <a:ext uri="{28A0092B-C50C-407E-A947-70E740481C1C}">
                          <a14:useLocalDpi xmlns:a14="http://schemas.microsoft.com/office/drawing/2010/main" val="0"/>
                        </a:ext>
                      </a:extLst>
                    </a:blip>
                    <a:stretch>
                      <a:fillRect/>
                    </a:stretch>
                  </pic:blipFill>
                  <pic:spPr>
                    <a:xfrm>
                      <a:off x="0" y="0"/>
                      <a:ext cx="257175" cy="237490"/>
                    </a:xfrm>
                    <a:prstGeom prst="rect">
                      <a:avLst/>
                    </a:prstGeom>
                  </pic:spPr>
                </pic:pic>
              </a:graphicData>
            </a:graphic>
            <wp14:sizeRelH relativeFrom="page">
              <wp14:pctWidth>0</wp14:pctWidth>
            </wp14:sizeRelH>
            <wp14:sizeRelV relativeFrom="page">
              <wp14:pctHeight>0</wp14:pctHeight>
            </wp14:sizeRelV>
          </wp:anchor>
        </w:drawing>
      </w:r>
      <w:r w:rsidR="00D904DE">
        <w:t>ou CTRL+D</w:t>
      </w:r>
    </w:p>
    <w:p w14:paraId="1AA95472" w14:textId="6175245D" w:rsidR="005E55C0" w:rsidRDefault="005E55C0" w:rsidP="001E2947">
      <w:pPr>
        <w:pStyle w:val="Paragraphedeliste"/>
        <w:numPr>
          <w:ilvl w:val="0"/>
          <w:numId w:val="10"/>
        </w:numPr>
        <w:spacing w:after="160" w:line="259" w:lineRule="auto"/>
        <w:ind w:left="284" w:hanging="284"/>
        <w:jc w:val="left"/>
      </w:pPr>
      <w:r>
        <w:t>la couche COMMUNE dont vous n’avez plus besoin</w:t>
      </w:r>
    </w:p>
    <w:p w14:paraId="40713365" w14:textId="057DAEB6" w:rsidR="005E55C0" w:rsidRDefault="005E55C0" w:rsidP="001E2947">
      <w:pPr>
        <w:pStyle w:val="Paragraphedeliste"/>
        <w:numPr>
          <w:ilvl w:val="0"/>
          <w:numId w:val="10"/>
        </w:numPr>
        <w:spacing w:after="160" w:line="259" w:lineRule="auto"/>
        <w:ind w:left="284" w:hanging="284"/>
        <w:jc w:val="left"/>
      </w:pPr>
      <w:r>
        <w:t>la coche OpenStreetMap : cette couche ne sera plus utilisée dans la suite du TD</w:t>
      </w:r>
    </w:p>
    <w:p w14:paraId="3962E532" w14:textId="076AF307" w:rsidR="002F2B8A" w:rsidRDefault="002F2B8A" w:rsidP="002F2B8A">
      <w:pPr>
        <w:spacing w:after="0" w:line="247" w:lineRule="auto"/>
        <w:ind w:left="0" w:right="23" w:firstLine="0"/>
      </w:pPr>
      <w:r>
        <w:t xml:space="preserve">֎ </w:t>
      </w:r>
      <w:r w:rsidRPr="005E55C0">
        <w:rPr>
          <w:b/>
        </w:rPr>
        <w:t>Depuis votre explorateur Windows, supprimez le dossier</w:t>
      </w:r>
      <w:r w:rsidRPr="00B50645">
        <w:t xml:space="preserve"> </w:t>
      </w:r>
      <w:r>
        <w:t>« </w:t>
      </w:r>
      <w:r w:rsidRPr="00B50645">
        <w:t>ADMIN-EXPRESS-COG-CARTO_3-2__SHP_LAMB93_FXX_2023-05-03</w:t>
      </w:r>
      <w:r>
        <w:t> »</w:t>
      </w:r>
      <w:r w:rsidRPr="00B50645" w:rsidDel="00544CDC">
        <w:t xml:space="preserve"> </w:t>
      </w:r>
      <w:r w:rsidRPr="00B50645">
        <w:t>de</w:t>
      </w:r>
      <w:r>
        <w:t xml:space="preserve"> votre dossier « Data_origine ». Ces données sont très volumineuses et vous n’aurez pas nécessairement assez de place pour les stocker sur une clé ou sur votre espace sur Moodle. Elles ne peuvent pas être supprimées quand QGIS est ouvert</w:t>
      </w:r>
      <w:r w:rsidR="005E55C0">
        <w:t>.</w:t>
      </w:r>
    </w:p>
    <w:p w14:paraId="69E764C7" w14:textId="4AB1EB79" w:rsidR="002F2B8A" w:rsidRDefault="002F2B8A">
      <w:pPr>
        <w:spacing w:after="0" w:line="247" w:lineRule="auto"/>
        <w:ind w:left="0" w:right="23" w:firstLine="0"/>
      </w:pPr>
    </w:p>
    <w:p w14:paraId="30727D42" w14:textId="1FDF736F" w:rsidR="007C087B" w:rsidRPr="005E55C0" w:rsidRDefault="002F2B8A">
      <w:pPr>
        <w:spacing w:after="0" w:line="247" w:lineRule="auto"/>
        <w:ind w:left="0" w:right="23" w:firstLine="0"/>
      </w:pPr>
      <w:r>
        <w:t xml:space="preserve">֎ </w:t>
      </w:r>
      <w:r w:rsidR="007C087B" w:rsidRPr="005E55C0">
        <w:rPr>
          <w:b/>
        </w:rPr>
        <w:t xml:space="preserve">Ajoutez l’ensemble des autres couches </w:t>
      </w:r>
      <w:r w:rsidR="007C087B" w:rsidRPr="005E55C0">
        <w:t>qui se trouve dans Data_Origine</w:t>
      </w:r>
      <w:r w:rsidR="005E55C0" w:rsidRPr="005E55C0">
        <w:t xml:space="preserve"> à la « gestionnaire des couches » (#4) ou à la fenêtre « Affichage de la carte » (#5)</w:t>
      </w:r>
      <w:r w:rsidR="005E55C0">
        <w:rPr>
          <w:b/>
        </w:rPr>
        <w:t xml:space="preserve"> </w:t>
      </w:r>
      <w:r w:rsidR="005E55C0" w:rsidRPr="005E55C0">
        <w:t>(les couches s’affichent dans les deux fenêtres)</w:t>
      </w:r>
    </w:p>
    <w:p w14:paraId="05CEB0A3" w14:textId="77777777" w:rsidR="00D0238B" w:rsidRDefault="00D0238B">
      <w:pPr>
        <w:spacing w:after="0" w:line="247" w:lineRule="auto"/>
        <w:ind w:left="0" w:right="23" w:firstLine="0"/>
      </w:pPr>
    </w:p>
    <w:p w14:paraId="33E607C8" w14:textId="3FB109B8" w:rsidR="00197C8B" w:rsidRDefault="00197C8B">
      <w:pPr>
        <w:spacing w:after="0" w:line="247" w:lineRule="auto"/>
        <w:ind w:left="0" w:right="23" w:firstLine="0"/>
      </w:pPr>
      <w:r>
        <w:t>Récapitulons, vous devez avoir affich</w:t>
      </w:r>
      <w:r w:rsidR="00F1577E">
        <w:t>é</w:t>
      </w:r>
      <w:r>
        <w:t xml:space="preserve"> maintenant</w:t>
      </w:r>
      <w:r w:rsidR="00A137A7">
        <w:t xml:space="preserve"> les couches suivantes</w:t>
      </w:r>
      <w:r w:rsidR="00F1577E">
        <w:t xml:space="preserve"> </w:t>
      </w:r>
      <w:r w:rsidR="009A6CF8">
        <w:t xml:space="preserve">dans le gestionnaire de couches : </w:t>
      </w:r>
    </w:p>
    <w:p w14:paraId="45DFCDE8" w14:textId="6744895A" w:rsidR="00F1577E" w:rsidRDefault="0079081D">
      <w:pPr>
        <w:spacing w:after="0" w:line="247" w:lineRule="auto"/>
        <w:ind w:left="0" w:right="23" w:firstLine="0"/>
      </w:pPr>
      <w:r w:rsidRPr="0079081D">
        <w:rPr>
          <w:noProof/>
        </w:rPr>
        <w:drawing>
          <wp:inline distT="0" distB="0" distL="0" distR="0" wp14:anchorId="0F41FCE5" wp14:editId="718F9409">
            <wp:extent cx="2200582" cy="1800476"/>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00582" cy="1800476"/>
                    </a:xfrm>
                    <a:prstGeom prst="rect">
                      <a:avLst/>
                    </a:prstGeom>
                  </pic:spPr>
                </pic:pic>
              </a:graphicData>
            </a:graphic>
          </wp:inline>
        </w:drawing>
      </w:r>
    </w:p>
    <w:p w14:paraId="4B563E73" w14:textId="77777777" w:rsidR="0079081D" w:rsidRDefault="0079081D">
      <w:pPr>
        <w:spacing w:after="0" w:line="247" w:lineRule="auto"/>
        <w:ind w:left="0" w:right="23" w:firstLine="0"/>
      </w:pPr>
    </w:p>
    <w:p w14:paraId="3EF03484" w14:textId="7929360C" w:rsidR="0041509C" w:rsidRDefault="00B25DFC" w:rsidP="00DD27E5">
      <w:pPr>
        <w:pStyle w:val="Titre2"/>
      </w:pPr>
      <w:bookmarkStart w:id="21" w:name="_Toc204348150"/>
      <w:r>
        <w:t>Fichier QGZ : fichier projet</w:t>
      </w:r>
      <w:bookmarkEnd w:id="21"/>
    </w:p>
    <w:p w14:paraId="201B9142" w14:textId="73982734" w:rsidR="0041509C" w:rsidRDefault="00B25DFC">
      <w:pPr>
        <w:spacing w:after="81" w:line="233" w:lineRule="auto"/>
        <w:ind w:left="-5" w:right="21"/>
        <w:jc w:val="left"/>
      </w:pPr>
      <w:r>
        <w:t>Il est recommandé de créer un projet lorsque vous manipulez des couches dans un objectif précis, ici la réalisation des exercices de TD. Un projet, dans Qgis, consiste en un fichier dont le format est QGZ. Vous trouverez les options relatives aux projets dans le menu Projet.</w:t>
      </w:r>
    </w:p>
    <w:p w14:paraId="5CA05AA1" w14:textId="140824E3" w:rsidR="0041509C" w:rsidRDefault="00B25DFC">
      <w:pPr>
        <w:spacing w:after="66"/>
        <w:ind w:left="-5" w:right="25"/>
      </w:pPr>
      <w:r w:rsidRPr="00F54B3C">
        <w:rPr>
          <w:b/>
          <w:bCs/>
        </w:rPr>
        <w:t>A quoi sert-il ?</w:t>
      </w:r>
      <w:r>
        <w:t xml:space="preserve"> Lorsque vous ouvrirez un fichier QGZ, vous retrouverez l’environnement de travail dans QGIS tel que vous l’aurez laissé lors de la </w:t>
      </w:r>
      <w:r w:rsidR="00F268B8">
        <w:t>dernière</w:t>
      </w:r>
      <w:r>
        <w:t xml:space="preserve"> sauvegarde. Vous retrouverez ainsi : les couches, les symbologies tel</w:t>
      </w:r>
      <w:r w:rsidR="002F00AF">
        <w:t>les</w:t>
      </w:r>
      <w:r>
        <w:t xml:space="preserve"> qu</w:t>
      </w:r>
      <w:r w:rsidR="002F00AF">
        <w:t>’</w:t>
      </w:r>
      <w:r>
        <w:t xml:space="preserve">elles apparaissent au moment du dernier enregistrement. Cela permet de gagner du temps en évitant d’avoir à rechercher puis afficher les couches et modifier les symbologies. C’est donc essentiellement pour un gain de temps que ce fichier </w:t>
      </w:r>
      <w:r>
        <w:lastRenderedPageBreak/>
        <w:t xml:space="preserve">existe. </w:t>
      </w:r>
      <w:r w:rsidRPr="00F54B3C">
        <w:rPr>
          <w:b/>
          <w:bCs/>
        </w:rPr>
        <w:t>Attention un projet (fichier QGZ) ne contient aucune donnée géographique en elle-même</w:t>
      </w:r>
      <w:r>
        <w:t>. Si entre le moment de la sauvegarde et le moment de l’ouverture du fichier QGZ, vous ave</w:t>
      </w:r>
      <w:r w:rsidR="009913FF">
        <w:t>z</w:t>
      </w:r>
      <w:r>
        <w:t xml:space="preserve"> déplacé ou supprimé une ou plusieurs couches (fichier gpkg par exemple), celles-ci ne s’afficheront pas. En d’autres termes, </w:t>
      </w:r>
      <w:r w:rsidRPr="00F54B3C">
        <w:rPr>
          <w:b/>
          <w:bCs/>
        </w:rPr>
        <w:t>ce fichier n’enregistre que des liens vers les couches et les options de symbologie</w:t>
      </w:r>
      <w:r>
        <w:t xml:space="preserve"> (par exemple, afficher les points d’une certaine taille), raison pour laquelle c’est un fichier dont le poids (en </w:t>
      </w:r>
      <w:r w:rsidR="002C2487">
        <w:t>octets</w:t>
      </w:r>
      <w:r>
        <w:t>) est faible.</w:t>
      </w:r>
    </w:p>
    <w:p w14:paraId="0EC1C189" w14:textId="35679FA0" w:rsidR="0041509C" w:rsidRDefault="00B25DFC" w:rsidP="0000113D">
      <w:pPr>
        <w:spacing w:after="120" w:line="247" w:lineRule="auto"/>
        <w:ind w:left="-6" w:right="23" w:hanging="11"/>
      </w:pPr>
      <w:r>
        <w:t xml:space="preserve">֎ Enregistrez votre projet dans le dossier « </w:t>
      </w:r>
      <w:r w:rsidR="002F00AF">
        <w:t>Data</w:t>
      </w:r>
      <w:r>
        <w:t xml:space="preserve">_Produites » sous le nom « </w:t>
      </w:r>
      <w:r w:rsidR="00214819">
        <w:t>TD1</w:t>
      </w:r>
      <w:r>
        <w:t xml:space="preserve">_PriseEnMain.qgz ». Pensez régulièrement </w:t>
      </w:r>
      <w:r w:rsidRPr="0000113D">
        <w:rPr>
          <w:b/>
        </w:rPr>
        <w:t>à enregistrer le projet</w:t>
      </w:r>
      <w:r>
        <w:t xml:space="preserve"> au cours de la séance de TD (Ctrl +S</w:t>
      </w:r>
      <w:r w:rsidR="00C60744">
        <w:t xml:space="preserve"> ou </w:t>
      </w:r>
      <w:r w:rsidR="00C60744" w:rsidRPr="00C60744">
        <w:rPr>
          <w:noProof/>
        </w:rPr>
        <w:drawing>
          <wp:inline distT="0" distB="0" distL="0" distR="0" wp14:anchorId="73493CD4" wp14:editId="40F57FCD">
            <wp:extent cx="205740" cy="220436"/>
            <wp:effectExtent l="0" t="0" r="381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7525" cy="222349"/>
                    </a:xfrm>
                    <a:prstGeom prst="rect">
                      <a:avLst/>
                    </a:prstGeom>
                  </pic:spPr>
                </pic:pic>
              </a:graphicData>
            </a:graphic>
          </wp:inline>
        </w:drawing>
      </w:r>
      <w:r w:rsidR="00EE5DB6">
        <w:t>)</w:t>
      </w:r>
    </w:p>
    <w:p w14:paraId="02FCE5B9" w14:textId="351CD944" w:rsidR="003066FF" w:rsidRDefault="00EE5DB6" w:rsidP="0000113D">
      <w:pPr>
        <w:spacing w:after="120" w:line="247" w:lineRule="auto"/>
        <w:ind w:left="-6" w:right="23" w:hanging="11"/>
      </w:pPr>
      <w:r>
        <w:t>֎ Fermez le logiciel QGIS</w:t>
      </w:r>
    </w:p>
    <w:p w14:paraId="044FE669" w14:textId="45E5B503" w:rsidR="00EE5DB6" w:rsidRDefault="00EE5DB6" w:rsidP="005E55C0">
      <w:pPr>
        <w:pStyle w:val="Sansinterligne"/>
      </w:pPr>
      <w:r>
        <w:t>֎</w:t>
      </w:r>
      <w:r w:rsidR="00505312">
        <w:t xml:space="preserve"> Redémarrez QGIS 3.40</w:t>
      </w:r>
      <w:r>
        <w:t xml:space="preserve"> (attention de bien choisir la bonne version) à partir de la barre de recherche en bas à gauche.</w:t>
      </w:r>
    </w:p>
    <w:p w14:paraId="15EFBB3A" w14:textId="5765C8C5" w:rsidR="00EE5DB6" w:rsidRDefault="00EE5DB6" w:rsidP="005E55C0">
      <w:pPr>
        <w:pStyle w:val="Sansinterligne"/>
      </w:pPr>
      <w:r w:rsidRPr="00EE5DB6">
        <w:rPr>
          <w:noProof/>
        </w:rPr>
        <w:drawing>
          <wp:inline distT="0" distB="0" distL="0" distR="0" wp14:anchorId="09E30B87" wp14:editId="6B165AB3">
            <wp:extent cx="6678930" cy="1078865"/>
            <wp:effectExtent l="0" t="0" r="7620"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78930" cy="1078865"/>
                    </a:xfrm>
                    <a:prstGeom prst="rect">
                      <a:avLst/>
                    </a:prstGeom>
                  </pic:spPr>
                </pic:pic>
              </a:graphicData>
            </a:graphic>
          </wp:inline>
        </w:drawing>
      </w:r>
    </w:p>
    <w:p w14:paraId="76D408C0" w14:textId="77777777" w:rsidR="005E55C0" w:rsidRPr="0000113D" w:rsidRDefault="005E55C0" w:rsidP="005E55C0">
      <w:pPr>
        <w:pStyle w:val="Sansinterligne"/>
        <w:rPr>
          <w:sz w:val="14"/>
        </w:rPr>
      </w:pPr>
    </w:p>
    <w:p w14:paraId="47DCE0B4" w14:textId="40603923" w:rsidR="00EE5DB6" w:rsidRDefault="00EE5DB6" w:rsidP="005E55C0">
      <w:pPr>
        <w:pStyle w:val="Sansinterligne"/>
      </w:pPr>
      <w:r>
        <w:t xml:space="preserve">֎ Ouvrez le fichier de projet en </w:t>
      </w:r>
      <w:r w:rsidR="001D1B07">
        <w:t xml:space="preserve">double- </w:t>
      </w:r>
      <w:r>
        <w:t>cliquant dessus sur la partie à droite de l’explorateur</w:t>
      </w:r>
      <w:r w:rsidR="001D1B07">
        <w:t>. Vous devez retrouver alors toutes les couches char</w:t>
      </w:r>
      <w:r w:rsidR="005E55C0">
        <w:t>gées dans la fenêtre « Couches ».</w:t>
      </w:r>
    </w:p>
    <w:p w14:paraId="467CCAB5" w14:textId="77777777" w:rsidR="005E55C0" w:rsidRDefault="005E55C0" w:rsidP="005E55C0">
      <w:pPr>
        <w:pStyle w:val="Sansinterligne"/>
      </w:pPr>
    </w:p>
    <w:p w14:paraId="3A2A5F97" w14:textId="61579A21" w:rsidR="0041509C" w:rsidRDefault="00B25DFC" w:rsidP="00DD27E5">
      <w:pPr>
        <w:pStyle w:val="Titre2"/>
      </w:pPr>
      <w:bookmarkStart w:id="22" w:name="_Toc204348151"/>
      <w:r>
        <w:t>Prendre connaissance des données</w:t>
      </w:r>
      <w:bookmarkEnd w:id="22"/>
      <w:r>
        <w:t xml:space="preserve"> </w:t>
      </w:r>
    </w:p>
    <w:p w14:paraId="06A1EDE3" w14:textId="77777777" w:rsidR="0041509C" w:rsidRDefault="00B25DFC">
      <w:pPr>
        <w:ind w:left="-5" w:right="25"/>
      </w:pPr>
      <w:r>
        <w:t xml:space="preserve">֎ Complétez le tableau (feuille A3) pour prendre connaissance des données. Ce tableau contient les métadonnées (informations qui décrivent les données ou « données sur les données » !) </w:t>
      </w:r>
    </w:p>
    <w:p w14:paraId="0D2FE2A1" w14:textId="77777777" w:rsidR="0041509C" w:rsidRDefault="0041509C">
      <w:pPr>
        <w:sectPr w:rsidR="0041509C">
          <w:headerReference w:type="even" r:id="rId45"/>
          <w:headerReference w:type="default" r:id="rId46"/>
          <w:footerReference w:type="even" r:id="rId47"/>
          <w:footerReference w:type="default" r:id="rId48"/>
          <w:headerReference w:type="first" r:id="rId49"/>
          <w:footerReference w:type="first" r:id="rId50"/>
          <w:pgSz w:w="11906" w:h="16838"/>
          <w:pgMar w:top="1001" w:right="680" w:bottom="1107" w:left="708" w:header="570" w:footer="705" w:gutter="0"/>
          <w:cols w:space="720"/>
        </w:sectPr>
      </w:pPr>
    </w:p>
    <w:p w14:paraId="0115E0B5" w14:textId="7BCE77D1" w:rsidR="0041509C" w:rsidRDefault="0041509C" w:rsidP="007065AB">
      <w:pPr>
        <w:spacing w:after="29" w:line="259" w:lineRule="auto"/>
        <w:ind w:left="0" w:firstLine="0"/>
      </w:pPr>
    </w:p>
    <w:p w14:paraId="3AD79214" w14:textId="64AA5745" w:rsidR="0000113D" w:rsidRPr="0000113D" w:rsidRDefault="0000113D" w:rsidP="007065AB">
      <w:pPr>
        <w:spacing w:after="29" w:line="259" w:lineRule="auto"/>
        <w:ind w:left="0" w:firstLine="0"/>
        <w:rPr>
          <w:b/>
        </w:rPr>
      </w:pPr>
      <w:r w:rsidRPr="0000113D">
        <w:rPr>
          <w:b/>
        </w:rPr>
        <w:t>Pour vous aider à caractériser les données</w:t>
      </w:r>
      <w:r>
        <w:rPr>
          <w:b/>
        </w:rPr>
        <w:t> :</w:t>
      </w:r>
    </w:p>
    <w:p w14:paraId="058BFCD4" w14:textId="6E0F0701" w:rsidR="0000113D" w:rsidRDefault="0000113D" w:rsidP="0000113D">
      <w:pPr>
        <w:pStyle w:val="Sansinterligne"/>
      </w:pPr>
      <w:r>
        <w:t xml:space="preserve">*Dans l’explorateur de QGIS, vous pouvez voir qu’une petite icône précède chaque fichier, elle vous aide à identifier les </w:t>
      </w:r>
      <w:r w:rsidR="006B1413">
        <w:rPr>
          <w:b/>
        </w:rPr>
        <w:t>modes de représentation</w:t>
      </w:r>
      <w:r w:rsidRPr="006B1413">
        <w:rPr>
          <w:b/>
        </w:rPr>
        <w:t xml:space="preserve"> et les géométries</w:t>
      </w:r>
      <w:r>
        <w:t xml:space="preserve"> </w:t>
      </w:r>
      <w:r>
        <w:rPr>
          <w:noProof/>
        </w:rPr>
        <w:drawing>
          <wp:inline distT="0" distB="0" distL="0" distR="0" wp14:anchorId="4C3FE51E" wp14:editId="4A458BD6">
            <wp:extent cx="238125" cy="172085"/>
            <wp:effectExtent l="0" t="0" r="0" b="0"/>
            <wp:docPr id="8"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51"/>
                    <a:stretch>
                      <a:fillRect/>
                    </a:stretch>
                  </pic:blipFill>
                  <pic:spPr>
                    <a:xfrm>
                      <a:off x="0" y="0"/>
                      <a:ext cx="238125" cy="172085"/>
                    </a:xfrm>
                    <a:prstGeom prst="rect">
                      <a:avLst/>
                    </a:prstGeom>
                  </pic:spPr>
                </pic:pic>
              </a:graphicData>
            </a:graphic>
          </wp:inline>
        </w:drawing>
      </w:r>
      <w:r>
        <w:t xml:space="preserve"> Raster ; </w:t>
      </w:r>
      <w:r>
        <w:rPr>
          <w:noProof/>
        </w:rPr>
        <w:drawing>
          <wp:inline distT="0" distB="0" distL="0" distR="0" wp14:anchorId="691265B5" wp14:editId="01D4D036">
            <wp:extent cx="199390" cy="190500"/>
            <wp:effectExtent l="0" t="0" r="0" b="0"/>
            <wp:docPr id="10" name="Picture 2343"/>
            <wp:cNvGraphicFramePr/>
            <a:graphic xmlns:a="http://schemas.openxmlformats.org/drawingml/2006/main">
              <a:graphicData uri="http://schemas.openxmlformats.org/drawingml/2006/picture">
                <pic:pic xmlns:pic="http://schemas.openxmlformats.org/drawingml/2006/picture">
                  <pic:nvPicPr>
                    <pic:cNvPr id="2343" name="Picture 2343"/>
                    <pic:cNvPicPr/>
                  </pic:nvPicPr>
                  <pic:blipFill>
                    <a:blip r:embed="rId52"/>
                    <a:stretch>
                      <a:fillRect/>
                    </a:stretch>
                  </pic:blipFill>
                  <pic:spPr>
                    <a:xfrm>
                      <a:off x="0" y="0"/>
                      <a:ext cx="199390" cy="190500"/>
                    </a:xfrm>
                    <a:prstGeom prst="rect">
                      <a:avLst/>
                    </a:prstGeom>
                  </pic:spPr>
                </pic:pic>
              </a:graphicData>
            </a:graphic>
          </wp:inline>
        </w:drawing>
      </w:r>
      <w:r>
        <w:t xml:space="preserve"> Points ; </w:t>
      </w:r>
      <w:r>
        <w:rPr>
          <w:noProof/>
        </w:rPr>
        <w:drawing>
          <wp:inline distT="0" distB="0" distL="0" distR="0" wp14:anchorId="5C4459F8" wp14:editId="453C5B55">
            <wp:extent cx="228600" cy="180975"/>
            <wp:effectExtent l="0" t="0" r="0" b="0"/>
            <wp:docPr id="43" name="Picture 2349"/>
            <wp:cNvGraphicFramePr/>
            <a:graphic xmlns:a="http://schemas.openxmlformats.org/drawingml/2006/main">
              <a:graphicData uri="http://schemas.openxmlformats.org/drawingml/2006/picture">
                <pic:pic xmlns:pic="http://schemas.openxmlformats.org/drawingml/2006/picture">
                  <pic:nvPicPr>
                    <pic:cNvPr id="2349" name="Picture 2349"/>
                    <pic:cNvPicPr/>
                  </pic:nvPicPr>
                  <pic:blipFill>
                    <a:blip r:embed="rId53"/>
                    <a:stretch>
                      <a:fillRect/>
                    </a:stretch>
                  </pic:blipFill>
                  <pic:spPr>
                    <a:xfrm>
                      <a:off x="0" y="0"/>
                      <a:ext cx="228600" cy="180975"/>
                    </a:xfrm>
                    <a:prstGeom prst="rect">
                      <a:avLst/>
                    </a:prstGeom>
                  </pic:spPr>
                </pic:pic>
              </a:graphicData>
            </a:graphic>
          </wp:inline>
        </w:drawing>
      </w:r>
      <w:r>
        <w:t xml:space="preserve"> Lignes ; </w:t>
      </w:r>
      <w:r>
        <w:rPr>
          <w:noProof/>
        </w:rPr>
        <w:drawing>
          <wp:inline distT="0" distB="0" distL="0" distR="0" wp14:anchorId="3788AD5D" wp14:editId="116F8854">
            <wp:extent cx="237490" cy="161290"/>
            <wp:effectExtent l="0" t="0" r="0" b="0"/>
            <wp:docPr id="45" name="Picture 2355"/>
            <wp:cNvGraphicFramePr/>
            <a:graphic xmlns:a="http://schemas.openxmlformats.org/drawingml/2006/main">
              <a:graphicData uri="http://schemas.openxmlformats.org/drawingml/2006/picture">
                <pic:pic xmlns:pic="http://schemas.openxmlformats.org/drawingml/2006/picture">
                  <pic:nvPicPr>
                    <pic:cNvPr id="2355" name="Picture 2355"/>
                    <pic:cNvPicPr/>
                  </pic:nvPicPr>
                  <pic:blipFill>
                    <a:blip r:embed="rId54"/>
                    <a:stretch>
                      <a:fillRect/>
                    </a:stretch>
                  </pic:blipFill>
                  <pic:spPr>
                    <a:xfrm>
                      <a:off x="0" y="0"/>
                      <a:ext cx="237490" cy="161290"/>
                    </a:xfrm>
                    <a:prstGeom prst="rect">
                      <a:avLst/>
                    </a:prstGeom>
                  </pic:spPr>
                </pic:pic>
              </a:graphicData>
            </a:graphic>
          </wp:inline>
        </w:drawing>
      </w:r>
      <w:r>
        <w:t xml:space="preserve"> Polygones </w:t>
      </w:r>
    </w:p>
    <w:p w14:paraId="2127261E" w14:textId="77777777" w:rsidR="0000113D" w:rsidRDefault="0000113D" w:rsidP="0000113D">
      <w:pPr>
        <w:pStyle w:val="Sansinterligne"/>
      </w:pPr>
    </w:p>
    <w:p w14:paraId="0B6B3CC1" w14:textId="2A6D7E40" w:rsidR="006B1413" w:rsidRDefault="006B1413" w:rsidP="0000113D">
      <w:pPr>
        <w:pStyle w:val="Sansinterligne"/>
      </w:pPr>
      <w:r>
        <w:rPr>
          <w:b/>
        </w:rPr>
        <w:t>**</w:t>
      </w:r>
      <w:r w:rsidR="0000113D">
        <w:t xml:space="preserve">  Pour connaître le </w:t>
      </w:r>
      <w:r w:rsidR="0000113D" w:rsidRPr="006B1413">
        <w:rPr>
          <w:b/>
        </w:rPr>
        <w:t>nombre d’entités d’une couche vecteur</w:t>
      </w:r>
      <w:r w:rsidR="0000113D">
        <w:t xml:space="preserve">, faites un clic droit sur la couche dans le bloc « Couches » (#4 sur la fig.1). Ensuite, deux possibilités. 1.  afficher les propriétés ; dans l’onglet Information, vous trouverez un décompte d’entités. 2. Choisissez « Ouvrir la table d’attributs » ; le nombre total des entités est indiqué en haut du tableau. </w:t>
      </w:r>
    </w:p>
    <w:p w14:paraId="6BA6297A" w14:textId="68A8313E" w:rsidR="0000113D" w:rsidRDefault="0000113D" w:rsidP="0000113D">
      <w:pPr>
        <w:pStyle w:val="Sansinterligne"/>
      </w:pPr>
      <w:r>
        <w:t xml:space="preserve">Pour connaître le </w:t>
      </w:r>
      <w:r w:rsidRPr="006B1413">
        <w:rPr>
          <w:b/>
        </w:rPr>
        <w:t>nombre de pixels et la résolution d’un fichier raster</w:t>
      </w:r>
      <w:r>
        <w:t>, consultez l’onglet Informations dans la fenêtre Propriétés de la couche. Largeur et hauteur indiquent le nombre de pixels en ligne et en colonne, la taille du pixel donne la résolution.</w:t>
      </w:r>
    </w:p>
    <w:p w14:paraId="3BBDC61B" w14:textId="77777777" w:rsidR="0000113D" w:rsidRDefault="0000113D" w:rsidP="007065AB">
      <w:pPr>
        <w:spacing w:after="29" w:line="259" w:lineRule="auto"/>
        <w:ind w:left="0" w:firstLine="0"/>
      </w:pPr>
    </w:p>
    <w:tbl>
      <w:tblPr>
        <w:tblStyle w:val="Grilledutableau1"/>
        <w:tblW w:w="22140" w:type="dxa"/>
        <w:tblInd w:w="-289" w:type="dxa"/>
        <w:tblLayout w:type="fixed"/>
        <w:tblCellMar>
          <w:top w:w="48" w:type="dxa"/>
          <w:left w:w="106" w:type="dxa"/>
          <w:right w:w="62" w:type="dxa"/>
        </w:tblCellMar>
        <w:tblLook w:val="04A0" w:firstRow="1" w:lastRow="0" w:firstColumn="1" w:lastColumn="0" w:noHBand="0" w:noVBand="1"/>
      </w:tblPr>
      <w:tblGrid>
        <w:gridCol w:w="1971"/>
        <w:gridCol w:w="865"/>
        <w:gridCol w:w="1134"/>
        <w:gridCol w:w="2126"/>
        <w:gridCol w:w="1559"/>
        <w:gridCol w:w="1418"/>
        <w:gridCol w:w="1843"/>
        <w:gridCol w:w="1417"/>
        <w:gridCol w:w="6095"/>
        <w:gridCol w:w="3712"/>
      </w:tblGrid>
      <w:tr w:rsidR="00547DC8" w14:paraId="7504CAE9" w14:textId="77777777" w:rsidTr="00A7749E">
        <w:trPr>
          <w:trHeight w:val="1328"/>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A254B" w14:textId="77777777" w:rsidR="0041509C" w:rsidRDefault="00B25DFC">
            <w:pPr>
              <w:spacing w:after="0" w:line="259" w:lineRule="auto"/>
              <w:ind w:left="2" w:firstLine="0"/>
              <w:jc w:val="left"/>
            </w:pPr>
            <w:r>
              <w:rPr>
                <w:i/>
              </w:rPr>
              <w:t xml:space="preserve">Fichier </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5882A" w14:textId="77777777" w:rsidR="0041509C" w:rsidRDefault="00B25DFC">
            <w:pPr>
              <w:spacing w:after="1" w:line="238" w:lineRule="auto"/>
              <w:ind w:left="2" w:firstLine="0"/>
              <w:jc w:val="left"/>
            </w:pPr>
            <w:r>
              <w:rPr>
                <w:i/>
              </w:rPr>
              <w:t xml:space="preserve">Raster (R) ou Vecteur </w:t>
            </w:r>
          </w:p>
          <w:p w14:paraId="6C5570FF" w14:textId="2C5183D5" w:rsidR="0041509C" w:rsidRDefault="00B25DFC">
            <w:pPr>
              <w:spacing w:after="0" w:line="259" w:lineRule="auto"/>
              <w:ind w:left="2" w:firstLine="0"/>
              <w:jc w:val="left"/>
            </w:pPr>
            <w:r>
              <w:rPr>
                <w:i/>
              </w:rPr>
              <w:t>(V) –</w:t>
            </w:r>
            <w:r w:rsidR="003627ED">
              <w:rPr>
                <w:i/>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CDA41" w14:textId="23876E61" w:rsidR="0041509C" w:rsidRDefault="00A0026E">
            <w:pPr>
              <w:spacing w:after="1" w:line="238" w:lineRule="auto"/>
              <w:ind w:left="2" w:firstLine="0"/>
              <w:jc w:val="left"/>
            </w:pPr>
            <w:r>
              <w:rPr>
                <w:i/>
              </w:rPr>
              <w:t>Géométrie</w:t>
            </w:r>
            <w:r w:rsidR="00B25DFC">
              <w:rPr>
                <w:i/>
              </w:rPr>
              <w:t xml:space="preserve"> </w:t>
            </w:r>
            <w:r w:rsidR="00B25DFC">
              <w:rPr>
                <w:b/>
                <w:i/>
              </w:rPr>
              <w:t>si Vecteur</w:t>
            </w:r>
            <w:r w:rsidR="00B25DFC">
              <w:rPr>
                <w:i/>
              </w:rPr>
              <w:t xml:space="preserve"> </w:t>
            </w:r>
          </w:p>
          <w:p w14:paraId="47ADBBF7" w14:textId="55ACA9C9" w:rsidR="0041509C" w:rsidRDefault="00B25DFC">
            <w:pPr>
              <w:spacing w:after="0" w:line="259" w:lineRule="auto"/>
              <w:ind w:left="2" w:firstLine="0"/>
              <w:jc w:val="left"/>
            </w:pPr>
            <w:r>
              <w:rPr>
                <w:i/>
              </w:rPr>
              <w:t>(P, L, Z)</w:t>
            </w:r>
            <w:r w:rsidR="0000113D">
              <w:rPr>
                <w:i/>
              </w:rPr>
              <w:t>*</w:t>
            </w:r>
          </w:p>
          <w:p w14:paraId="6F10D017" w14:textId="72D79AEF" w:rsidR="0041509C" w:rsidRDefault="0041509C">
            <w:pPr>
              <w:spacing w:after="0" w:line="259" w:lineRule="auto"/>
              <w:ind w:left="2" w:firstLine="0"/>
              <w:jc w:val="left"/>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680A9" w14:textId="1DA24380" w:rsidR="0041509C" w:rsidRDefault="00B25DFC">
            <w:pPr>
              <w:spacing w:after="0" w:line="259" w:lineRule="auto"/>
              <w:ind w:left="0" w:firstLine="0"/>
              <w:jc w:val="left"/>
              <w:rPr>
                <w:i/>
              </w:rPr>
            </w:pPr>
            <w:r>
              <w:rPr>
                <w:i/>
              </w:rPr>
              <w:t>Contenu thématique</w:t>
            </w:r>
          </w:p>
          <w:p w14:paraId="730BE8A1" w14:textId="07A3D0CA" w:rsidR="002F00AF" w:rsidRDefault="002F00AF">
            <w:pPr>
              <w:spacing w:after="0" w:line="259" w:lineRule="auto"/>
              <w:ind w:left="0" w:firstLine="0"/>
              <w:jc w:val="left"/>
            </w:pPr>
            <w:r>
              <w:t>(à quel « objet » d</w:t>
            </w:r>
            <w:r w:rsidR="00500D4B">
              <w:t>e</w:t>
            </w:r>
            <w:r>
              <w:t xml:space="preserve"> la réalité correspond une entité)</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86672" w14:textId="7102E106" w:rsidR="0041509C" w:rsidRDefault="00500D4B">
            <w:pPr>
              <w:spacing w:after="0" w:line="259" w:lineRule="auto"/>
              <w:ind w:left="2" w:firstLine="0"/>
              <w:jc w:val="left"/>
            </w:pPr>
            <w:r>
              <w:rPr>
                <w:i/>
              </w:rPr>
              <w:t>N</w:t>
            </w:r>
            <w:r w:rsidR="002C2487">
              <w:rPr>
                <w:i/>
              </w:rPr>
              <w:t>ombre</w:t>
            </w:r>
          </w:p>
          <w:p w14:paraId="406AE3FF" w14:textId="7360D2B4" w:rsidR="0041509C" w:rsidRDefault="00B25DFC" w:rsidP="007065AB">
            <w:pPr>
              <w:spacing w:after="0" w:line="259" w:lineRule="auto"/>
              <w:ind w:left="0" w:firstLine="0"/>
              <w:jc w:val="left"/>
            </w:pPr>
            <w:r>
              <w:rPr>
                <w:i/>
              </w:rPr>
              <w:t>d’entités (V) ou de pixels( R) et résolution</w:t>
            </w:r>
            <w:r w:rsidR="003347EE">
              <w:rPr>
                <w:i/>
              </w:rPr>
              <w:t>**</w:t>
            </w:r>
            <w:r>
              <w:rPr>
                <w:i/>
              </w:rPr>
              <w:t xml:space="preserv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992DD" w14:textId="77777777" w:rsidR="0041509C" w:rsidRDefault="00B25DFC">
            <w:pPr>
              <w:spacing w:after="0" w:line="259" w:lineRule="auto"/>
              <w:ind w:left="2" w:firstLine="0"/>
              <w:jc w:val="left"/>
            </w:pPr>
            <w:r>
              <w:rPr>
                <w:i/>
              </w:rPr>
              <w:t xml:space="preserve">Producteur de la donnée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53F22" w14:textId="77777777" w:rsidR="0041509C" w:rsidRDefault="00B25DFC">
            <w:pPr>
              <w:spacing w:after="0" w:line="259" w:lineRule="auto"/>
              <w:ind w:left="2" w:firstLine="0"/>
              <w:jc w:val="left"/>
              <w:rPr>
                <w:i/>
              </w:rPr>
            </w:pPr>
            <w:r>
              <w:rPr>
                <w:i/>
              </w:rPr>
              <w:t xml:space="preserve">Nom de la BD </w:t>
            </w:r>
            <w:r w:rsidR="00357856">
              <w:rPr>
                <w:i/>
              </w:rPr>
              <w:t>d’origine</w:t>
            </w:r>
          </w:p>
          <w:p w14:paraId="6D441155" w14:textId="463C7B31" w:rsidR="00357856" w:rsidRPr="00F54B3C" w:rsidRDefault="00357856">
            <w:pPr>
              <w:spacing w:after="0" w:line="259" w:lineRule="auto"/>
              <w:ind w:left="2" w:firstLine="0"/>
              <w:jc w:val="left"/>
              <w:rPr>
                <w:i/>
                <w:iCs/>
              </w:rPr>
            </w:pPr>
            <w:r w:rsidRPr="00F54B3C">
              <w:rPr>
                <w:i/>
                <w:iCs/>
              </w:rPr>
              <w:t>Nom du fichier d’origine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9DD0B" w14:textId="1B3F1341" w:rsidR="0041509C" w:rsidRDefault="00A7749E" w:rsidP="00A7749E">
            <w:pPr>
              <w:spacing w:after="0" w:line="259" w:lineRule="auto"/>
              <w:ind w:left="2" w:firstLine="0"/>
              <w:jc w:val="left"/>
            </w:pPr>
            <w:r>
              <w:rPr>
                <w:i/>
              </w:rPr>
              <w:t>Territoire couvert par le jeu de données</w:t>
            </w:r>
            <w:r w:rsidR="00B25DFC">
              <w:rPr>
                <w:i/>
              </w:rPr>
              <w:t xml:space="preserve"> au départ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1CFE0" w14:textId="77777777" w:rsidR="0041509C" w:rsidRDefault="00B25DFC">
            <w:pPr>
              <w:spacing w:after="0" w:line="259" w:lineRule="auto"/>
              <w:ind w:left="0" w:firstLine="0"/>
              <w:jc w:val="left"/>
            </w:pPr>
            <w:r>
              <w:rPr>
                <w:i/>
              </w:rPr>
              <w:t xml:space="preserve">Adresse de téléchargement </w:t>
            </w:r>
          </w:p>
          <w:p w14:paraId="7810BF41" w14:textId="77777777" w:rsidR="0041509C" w:rsidRDefault="00B25DFC">
            <w:pPr>
              <w:spacing w:after="0" w:line="259" w:lineRule="auto"/>
              <w:ind w:left="0" w:firstLine="0"/>
              <w:jc w:val="left"/>
            </w:pPr>
            <w:r>
              <w:rPr>
                <w:i/>
              </w:rPr>
              <w:t xml:space="preserve">Infos </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61C9F" w14:textId="77777777" w:rsidR="0041509C" w:rsidRDefault="00B25DFC">
            <w:pPr>
              <w:spacing w:after="0" w:line="259" w:lineRule="auto"/>
              <w:ind w:left="2" w:firstLine="0"/>
              <w:jc w:val="left"/>
            </w:pPr>
            <w:r>
              <w:rPr>
                <w:i/>
              </w:rPr>
              <w:t xml:space="preserve">Traitements effectués à partir de la BD d’origine </w:t>
            </w:r>
          </w:p>
        </w:tc>
      </w:tr>
      <w:tr w:rsidR="00547DC8" w:rsidRPr="00A7749E" w14:paraId="57436632" w14:textId="77777777" w:rsidTr="00A7749E">
        <w:trPr>
          <w:trHeight w:val="1220"/>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953F7" w14:textId="167F9EF7" w:rsidR="0041509C" w:rsidRPr="00A7749E" w:rsidRDefault="00B25DFC">
            <w:pPr>
              <w:spacing w:after="0" w:line="259" w:lineRule="auto"/>
              <w:ind w:left="2" w:firstLine="0"/>
              <w:jc w:val="left"/>
            </w:pPr>
            <w:r w:rsidRPr="00A7749E">
              <w:t xml:space="preserve">Dpt69_38_42_01 </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7065E" w14:textId="75044B2E" w:rsidR="0041509C" w:rsidRPr="003D025E" w:rsidRDefault="002F00AF">
            <w:pPr>
              <w:spacing w:after="0" w:line="259" w:lineRule="auto"/>
              <w:ind w:left="2" w:firstLine="0"/>
              <w:jc w:val="left"/>
              <w:rPr>
                <w:color w:val="000000" w:themeColor="text1"/>
              </w:rPr>
            </w:pPr>
            <w:r w:rsidRPr="003D025E">
              <w:rPr>
                <w:color w:val="000000" w:themeColor="text1"/>
              </w:rPr>
              <w:t>V</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C239B" w14:textId="0F5241A0" w:rsidR="0041509C" w:rsidRPr="003D025E" w:rsidRDefault="002F00AF">
            <w:pPr>
              <w:spacing w:after="0" w:line="259" w:lineRule="auto"/>
              <w:ind w:left="2" w:firstLine="0"/>
              <w:jc w:val="left"/>
              <w:rPr>
                <w:color w:val="000000" w:themeColor="text1"/>
              </w:rPr>
            </w:pPr>
            <w:r w:rsidRPr="003D025E">
              <w:rPr>
                <w:color w:val="000000" w:themeColor="text1"/>
              </w:rPr>
              <w:t>Z</w:t>
            </w:r>
            <w:r w:rsidR="00B25DFC" w:rsidRPr="003D025E">
              <w:rPr>
                <w:color w:val="000000" w:themeColor="text1"/>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EDAE2" w14:textId="65EDEEAA" w:rsidR="0041509C" w:rsidRPr="003D025E" w:rsidRDefault="002F00AF">
            <w:pPr>
              <w:spacing w:after="0" w:line="259" w:lineRule="auto"/>
              <w:ind w:left="0" w:firstLine="0"/>
              <w:jc w:val="left"/>
              <w:rPr>
                <w:color w:val="000000" w:themeColor="text1"/>
              </w:rPr>
            </w:pPr>
            <w:r w:rsidRPr="003D025E">
              <w:rPr>
                <w:color w:val="000000" w:themeColor="text1"/>
              </w:rPr>
              <w:t>Département</w:t>
            </w:r>
            <w:r w:rsidR="00B25DFC" w:rsidRPr="003D025E">
              <w:rPr>
                <w:color w:val="000000" w:themeColor="text1"/>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FE764" w14:textId="40C52111" w:rsidR="0041509C" w:rsidRPr="003D025E" w:rsidRDefault="00573264">
            <w:pPr>
              <w:spacing w:after="0" w:line="259" w:lineRule="auto"/>
              <w:ind w:left="2" w:firstLine="0"/>
              <w:jc w:val="left"/>
              <w:rPr>
                <w:color w:val="000000" w:themeColor="text1"/>
              </w:rPr>
            </w:pPr>
            <w:r w:rsidRPr="003D025E">
              <w:rPr>
                <w:color w:val="000000" w:themeColor="text1"/>
              </w:rPr>
              <w:t xml:space="preserve">4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CD89F" w14:textId="77777777" w:rsidR="0041509C" w:rsidRPr="00A7749E" w:rsidRDefault="00B25DFC">
            <w:pPr>
              <w:spacing w:after="0" w:line="259" w:lineRule="auto"/>
              <w:ind w:left="2" w:firstLine="0"/>
              <w:jc w:val="left"/>
            </w:pPr>
            <w:r w:rsidRPr="00A7749E">
              <w:t xml:space="preserve">IGN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F17D0" w14:textId="64ABDAF6" w:rsidR="0041509C" w:rsidRPr="00A7749E" w:rsidRDefault="00B25DFC">
            <w:pPr>
              <w:spacing w:after="0" w:line="259" w:lineRule="auto"/>
              <w:ind w:left="2" w:firstLine="0"/>
              <w:jc w:val="left"/>
            </w:pPr>
            <w:r w:rsidRPr="00A7749E">
              <w:t>AdminExpress</w:t>
            </w:r>
            <w:r w:rsidR="002C2487" w:rsidRPr="00A7749E">
              <w:t>_COG_CARTO</w:t>
            </w:r>
            <w:r w:rsidR="00924344" w:rsidRPr="00A7749E">
              <w:t>/</w:t>
            </w:r>
          </w:p>
          <w:p w14:paraId="3C916E6A" w14:textId="77777777" w:rsidR="0041509C" w:rsidRPr="00A7749E" w:rsidRDefault="00B25DFC">
            <w:pPr>
              <w:spacing w:after="0" w:line="259" w:lineRule="auto"/>
              <w:ind w:left="2" w:firstLine="0"/>
              <w:jc w:val="left"/>
            </w:pPr>
            <w:r w:rsidRPr="00A7749E">
              <w:t xml:space="preserve">DEPARTEMENT.shp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5A90F" w14:textId="77777777" w:rsidR="0041509C" w:rsidRPr="00A7749E" w:rsidRDefault="00B25DFC">
            <w:pPr>
              <w:spacing w:after="0" w:line="259" w:lineRule="auto"/>
              <w:ind w:left="2" w:firstLine="0"/>
              <w:jc w:val="left"/>
            </w:pPr>
            <w:r w:rsidRPr="00A7749E">
              <w:t xml:space="preserve">France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3620B" w14:textId="34BCF590" w:rsidR="0041509C" w:rsidRPr="00A7749E" w:rsidRDefault="00B3650F" w:rsidP="00357856">
            <w:pPr>
              <w:spacing w:after="0" w:line="259" w:lineRule="auto"/>
              <w:ind w:left="0" w:right="84" w:firstLine="0"/>
              <w:jc w:val="left"/>
            </w:pPr>
            <w:hyperlink r:id="rId55" w:anchor="telechargement" w:history="1">
              <w:r w:rsidR="00613A69" w:rsidRPr="00A7749E">
                <w:rPr>
                  <w:rStyle w:val="Lienhypertexte"/>
                </w:rPr>
                <w:t>https://geoservices.ign.fr/adminexpress#telechargement</w:t>
              </w:r>
            </w:hyperlink>
            <w:r w:rsidR="00613A69" w:rsidRPr="00A7749E">
              <w:t xml:space="preserve"> </w:t>
            </w:r>
            <w:r w:rsidR="00B25DFC" w:rsidRPr="00A7749E">
              <w:t xml:space="preserve">décrit le découpage administratif (Régions, Départements,Communes…) du territoire métropolitain et ultra-marin. Sa géométrie est celle de la BD CARTO® de l’IGN. </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4FF50" w14:textId="77777777" w:rsidR="0041509C" w:rsidRPr="00A7749E" w:rsidRDefault="00B25DFC">
            <w:pPr>
              <w:spacing w:after="0" w:line="259" w:lineRule="auto"/>
              <w:ind w:left="2" w:right="25" w:firstLine="0"/>
              <w:jc w:val="left"/>
            </w:pPr>
            <w:r w:rsidRPr="00A7749E">
              <w:t xml:space="preserve">Sélection des 4 départements à partir de la BD à l’échelle de la France </w:t>
            </w:r>
          </w:p>
        </w:tc>
      </w:tr>
      <w:tr w:rsidR="00547DC8" w:rsidRPr="00A7749E" w14:paraId="1DBB9BD9" w14:textId="77777777" w:rsidTr="00A7749E">
        <w:trPr>
          <w:trHeight w:val="1145"/>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89900" w14:textId="4B62587F" w:rsidR="00C95B3F" w:rsidRPr="00A7749E" w:rsidRDefault="00C95B3F" w:rsidP="00C95B3F">
            <w:pPr>
              <w:spacing w:after="0" w:line="259" w:lineRule="auto"/>
              <w:ind w:left="2" w:firstLine="0"/>
              <w:jc w:val="left"/>
            </w:pPr>
            <w:r w:rsidRPr="00A7749E">
              <w:t>Communes_AURA</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28E3D" w14:textId="0C26EF3F" w:rsidR="00C95B3F" w:rsidRPr="00A7749E" w:rsidRDefault="00573264" w:rsidP="00C95B3F">
            <w:pPr>
              <w:spacing w:after="0" w:line="259" w:lineRule="auto"/>
              <w:ind w:left="2" w:firstLine="0"/>
              <w:jc w:val="left"/>
              <w:rPr>
                <w:color w:val="FF0000"/>
              </w:rPr>
            </w:pPr>
            <w:r w:rsidRPr="00A7749E">
              <w:rPr>
                <w:color w:val="FF0000"/>
              </w:rPr>
              <w:t>V</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769BD" w14:textId="3FEDDF22" w:rsidR="00C95B3F" w:rsidRPr="00A7749E" w:rsidRDefault="00573264" w:rsidP="00C95B3F">
            <w:pPr>
              <w:spacing w:after="0" w:line="259" w:lineRule="auto"/>
              <w:ind w:left="2" w:firstLine="0"/>
              <w:jc w:val="left"/>
              <w:rPr>
                <w:color w:val="FF0000"/>
              </w:rPr>
            </w:pPr>
            <w:r w:rsidRPr="00A7749E">
              <w:rPr>
                <w:color w:val="FF0000"/>
              </w:rPr>
              <w:t>Z</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05E9C" w14:textId="031779EE" w:rsidR="00C95B3F" w:rsidRPr="00A7749E" w:rsidRDefault="002F00AF" w:rsidP="00C95B3F">
            <w:pPr>
              <w:spacing w:after="0" w:line="259" w:lineRule="auto"/>
              <w:ind w:left="0" w:firstLine="0"/>
              <w:jc w:val="left"/>
              <w:rPr>
                <w:color w:val="FF0000"/>
              </w:rPr>
            </w:pPr>
            <w:r w:rsidRPr="00A7749E">
              <w:rPr>
                <w:color w:val="FF0000"/>
              </w:rPr>
              <w:t xml:space="preserve">Commune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A76B0" w14:textId="28B044B2" w:rsidR="00C95B3F" w:rsidRPr="00A7749E" w:rsidRDefault="57F699D1" w:rsidP="5DE66967">
            <w:pPr>
              <w:spacing w:after="0" w:line="259" w:lineRule="auto"/>
              <w:ind w:left="2" w:firstLine="0"/>
              <w:jc w:val="left"/>
              <w:rPr>
                <w:iCs/>
                <w:color w:val="FF0000"/>
              </w:rPr>
            </w:pPr>
            <w:r w:rsidRPr="00A7749E">
              <w:rPr>
                <w:iCs/>
                <w:color w:val="FF0000"/>
              </w:rPr>
              <w:t>4 02</w:t>
            </w:r>
            <w:r w:rsidR="001D1B07" w:rsidRPr="00A7749E">
              <w:rPr>
                <w:iCs/>
                <w:color w:val="FF0000"/>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82D0F" w14:textId="430EA383" w:rsidR="00C95B3F" w:rsidRPr="00A7749E" w:rsidRDefault="00C95B3F" w:rsidP="00C95B3F">
            <w:pPr>
              <w:spacing w:after="0" w:line="246" w:lineRule="auto"/>
              <w:ind w:left="2" w:right="257" w:firstLine="0"/>
              <w:jc w:val="left"/>
              <w:rPr>
                <w:b/>
                <w:color w:val="FF0000"/>
              </w:rPr>
            </w:pPr>
            <w:r w:rsidRPr="00A7749E">
              <w:rPr>
                <w:color w:val="FF0000"/>
              </w:rPr>
              <w:t xml:space="preserve">IGN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3AB9D" w14:textId="5DA2F866" w:rsidR="00C95B3F" w:rsidRPr="00A7749E" w:rsidRDefault="00C95B3F" w:rsidP="00C95B3F">
            <w:pPr>
              <w:spacing w:after="0" w:line="259" w:lineRule="auto"/>
              <w:ind w:left="2" w:firstLine="0"/>
              <w:jc w:val="left"/>
              <w:rPr>
                <w:color w:val="FF0000"/>
              </w:rPr>
            </w:pPr>
            <w:r w:rsidRPr="00A7749E">
              <w:rPr>
                <w:color w:val="FF0000"/>
              </w:rPr>
              <w:t>AdminExpress</w:t>
            </w:r>
            <w:r w:rsidR="00924344" w:rsidRPr="00A7749E">
              <w:rPr>
                <w:color w:val="FF0000"/>
              </w:rPr>
              <w:t>_COG_CARTO/</w:t>
            </w:r>
          </w:p>
          <w:p w14:paraId="11555A50" w14:textId="7D7F808C" w:rsidR="00C95B3F" w:rsidRPr="00A7749E" w:rsidRDefault="00924344" w:rsidP="00C95B3F">
            <w:pPr>
              <w:spacing w:after="0" w:line="259" w:lineRule="auto"/>
              <w:ind w:left="2" w:firstLine="0"/>
              <w:jc w:val="left"/>
              <w:rPr>
                <w:color w:val="FF0000"/>
              </w:rPr>
            </w:pPr>
            <w:r w:rsidRPr="00A7749E">
              <w:rPr>
                <w:color w:val="FF0000"/>
              </w:rPr>
              <w:t>COMMUNES</w:t>
            </w:r>
            <w:r w:rsidR="00C95B3F" w:rsidRPr="00A7749E">
              <w:rPr>
                <w:color w:val="FF0000"/>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67BF1" w14:textId="0C0637B8" w:rsidR="00C95B3F" w:rsidRPr="00A7749E" w:rsidRDefault="00C95B3F" w:rsidP="00C95B3F">
            <w:pPr>
              <w:spacing w:after="0" w:line="259" w:lineRule="auto"/>
              <w:ind w:left="2" w:firstLine="0"/>
              <w:jc w:val="left"/>
              <w:rPr>
                <w:color w:val="FF0000"/>
              </w:rPr>
            </w:pPr>
            <w:r w:rsidRPr="00A7749E">
              <w:rPr>
                <w:color w:val="FF0000"/>
              </w:rPr>
              <w:t xml:space="preserve">France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D8DF6" w14:textId="5EA4742C" w:rsidR="00C95B3F" w:rsidRPr="00A7749E" w:rsidRDefault="00B3650F">
            <w:pPr>
              <w:spacing w:after="0" w:line="239" w:lineRule="auto"/>
              <w:ind w:left="0" w:firstLine="0"/>
              <w:jc w:val="left"/>
              <w:rPr>
                <w:color w:val="FF0000"/>
              </w:rPr>
            </w:pPr>
            <w:hyperlink r:id="rId56" w:anchor="telechargement" w:history="1">
              <w:r w:rsidR="00C95B3F" w:rsidRPr="00A7749E">
                <w:rPr>
                  <w:rStyle w:val="Lienhypertexte"/>
                  <w:color w:val="auto"/>
                </w:rPr>
                <w:t>https://geoservices.ign.fr/adminexpress#telechargement</w:t>
              </w:r>
            </w:hyperlink>
            <w:r w:rsidR="00C95B3F" w:rsidRPr="00A7749E">
              <w:rPr>
                <w:color w:val="auto"/>
              </w:rPr>
              <w:t xml:space="preserve"> décrit le découpage administratif (Régions, Départements,Communes…) du territoire métropolitain</w:t>
            </w:r>
            <w:r w:rsidR="007065AB" w:rsidRPr="00A7749E">
              <w:rPr>
                <w:color w:val="auto"/>
              </w:rPr>
              <w:t xml:space="preserve">. </w:t>
            </w:r>
            <w:r w:rsidR="00C95B3F" w:rsidRPr="00A7749E">
              <w:rPr>
                <w:color w:val="auto"/>
              </w:rPr>
              <w:t>Sa géométrie est celle de la BD CARTO® de l’IGN</w:t>
            </w:r>
            <w:r w:rsidR="00544CDC" w:rsidRPr="00A7749E">
              <w:rPr>
                <w:color w:val="auto"/>
              </w:rPr>
              <w:t>, les codes sont conformes au code officiel géographique publié par l’INSEE</w:t>
            </w:r>
            <w:r w:rsidR="00C95B3F" w:rsidRPr="00A7749E">
              <w:rPr>
                <w:color w:val="auto"/>
              </w:rPr>
              <w:t xml:space="preserve">. </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C0628" w14:textId="66B645CD" w:rsidR="00C95B3F" w:rsidRPr="00A7749E" w:rsidDel="00C95B3F" w:rsidRDefault="00C95B3F" w:rsidP="007065AB">
            <w:pPr>
              <w:spacing w:after="0" w:line="259" w:lineRule="auto"/>
              <w:ind w:left="2" w:firstLine="0"/>
              <w:jc w:val="left"/>
              <w:rPr>
                <w:color w:val="FF0000"/>
              </w:rPr>
            </w:pPr>
            <w:r w:rsidRPr="00A7749E">
              <w:rPr>
                <w:color w:val="FF0000"/>
              </w:rPr>
              <w:t xml:space="preserve">Sélection des communes de la région AURA à partir de la BD à l’échelle de la </w:t>
            </w:r>
            <w:r w:rsidR="007065AB" w:rsidRPr="00A7749E">
              <w:rPr>
                <w:color w:val="FF0000"/>
              </w:rPr>
              <w:t>France métropolitain</w:t>
            </w:r>
            <w:r w:rsidR="00924344" w:rsidRPr="00A7749E">
              <w:rPr>
                <w:color w:val="FF0000"/>
              </w:rPr>
              <w:t>e</w:t>
            </w:r>
            <w:r w:rsidRPr="00A7749E">
              <w:rPr>
                <w:color w:val="FF0000"/>
              </w:rPr>
              <w:t xml:space="preserve"> </w:t>
            </w:r>
          </w:p>
        </w:tc>
      </w:tr>
      <w:tr w:rsidR="00F54B3C" w:rsidRPr="00A7749E" w14:paraId="1C637058" w14:textId="77777777" w:rsidTr="00A7749E">
        <w:trPr>
          <w:trHeight w:val="1620"/>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5BD32" w14:textId="2D232CD6" w:rsidR="00572180" w:rsidRPr="00A7749E" w:rsidRDefault="003F0767" w:rsidP="00C95B3F">
            <w:pPr>
              <w:spacing w:after="0" w:line="259" w:lineRule="auto"/>
              <w:ind w:left="2" w:firstLine="0"/>
              <w:jc w:val="left"/>
            </w:pPr>
            <w:r w:rsidRPr="00A7749E">
              <w:t>MNT</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8075F" w14:textId="3CBBEE7A" w:rsidR="00572180" w:rsidRPr="00A7749E" w:rsidRDefault="00573264" w:rsidP="00C95B3F">
            <w:pPr>
              <w:spacing w:after="0" w:line="259" w:lineRule="auto"/>
              <w:ind w:left="2" w:firstLine="0"/>
              <w:jc w:val="left"/>
              <w:rPr>
                <w:color w:val="FF0000"/>
              </w:rPr>
            </w:pPr>
            <w:r w:rsidRPr="00A7749E">
              <w:rPr>
                <w:color w:val="FF0000"/>
              </w:rPr>
              <w:t>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FAA0C" w14:textId="77777777" w:rsidR="00572180" w:rsidRPr="00A7749E" w:rsidRDefault="00572180" w:rsidP="00C95B3F">
            <w:pPr>
              <w:spacing w:after="0" w:line="259" w:lineRule="auto"/>
              <w:ind w:left="2" w:firstLine="0"/>
              <w:jc w:val="left"/>
              <w:rPr>
                <w:color w:val="FF000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B3C71" w14:textId="210B7BCB" w:rsidR="00572180" w:rsidRPr="00A7749E" w:rsidRDefault="002F00AF" w:rsidP="00C95B3F">
            <w:pPr>
              <w:spacing w:after="0" w:line="259" w:lineRule="auto"/>
              <w:ind w:left="0" w:firstLine="0"/>
              <w:jc w:val="left"/>
              <w:rPr>
                <w:color w:val="FF0000"/>
              </w:rPr>
            </w:pPr>
            <w:r w:rsidRPr="00A7749E">
              <w:rPr>
                <w:color w:val="FF0000"/>
              </w:rPr>
              <w:t>Altitude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54E53" w14:textId="725042DA" w:rsidR="00E8277A" w:rsidRPr="0000113D" w:rsidRDefault="00E8277A" w:rsidP="00547DC8">
            <w:pPr>
              <w:spacing w:after="0" w:line="259" w:lineRule="auto"/>
              <w:ind w:left="2" w:firstLine="0"/>
              <w:jc w:val="left"/>
              <w:rPr>
                <w:bCs/>
                <w:color w:val="000000" w:themeColor="text1"/>
              </w:rPr>
            </w:pPr>
            <w:r w:rsidRPr="0000113D">
              <w:rPr>
                <w:bCs/>
                <w:color w:val="000000" w:themeColor="text1"/>
              </w:rPr>
              <w:t>1923</w:t>
            </w:r>
            <w:r w:rsidR="00924344" w:rsidRPr="0000113D">
              <w:rPr>
                <w:bCs/>
                <w:color w:val="000000" w:themeColor="text1"/>
              </w:rPr>
              <w:t xml:space="preserve"> x</w:t>
            </w:r>
            <w:r w:rsidR="00547DC8" w:rsidRPr="0000113D">
              <w:rPr>
                <w:bCs/>
                <w:color w:val="000000" w:themeColor="text1"/>
              </w:rPr>
              <w:t>1</w:t>
            </w:r>
            <w:r w:rsidRPr="0000113D">
              <w:rPr>
                <w:bCs/>
                <w:color w:val="000000" w:themeColor="text1"/>
              </w:rPr>
              <w:t>231</w:t>
            </w:r>
            <w:r w:rsidR="00924344" w:rsidRPr="0000113D">
              <w:rPr>
                <w:bCs/>
                <w:color w:val="000000" w:themeColor="text1"/>
              </w:rPr>
              <w:t xml:space="preserve"> </w:t>
            </w:r>
            <w:r w:rsidR="007742E3" w:rsidRPr="0000113D">
              <w:rPr>
                <w:bCs/>
                <w:color w:val="000000" w:themeColor="text1"/>
              </w:rPr>
              <w:t>cellules</w:t>
            </w:r>
            <w:r w:rsidR="00547DC8" w:rsidRPr="0000113D">
              <w:rPr>
                <w:bCs/>
                <w:color w:val="000000" w:themeColor="text1"/>
              </w:rPr>
              <w:t xml:space="preserve"> </w:t>
            </w:r>
            <w:r w:rsidR="006B1413">
              <w:rPr>
                <w:bCs/>
                <w:color w:val="000000" w:themeColor="text1"/>
              </w:rPr>
              <w:t>d</w:t>
            </w:r>
            <w:r w:rsidRPr="0000113D">
              <w:rPr>
                <w:bCs/>
                <w:color w:val="000000" w:themeColor="text1"/>
              </w:rPr>
              <w:t>’une taille de 650</w:t>
            </w:r>
            <w:r w:rsidR="00547DC8" w:rsidRPr="0000113D">
              <w:rPr>
                <w:bCs/>
                <w:color w:val="000000" w:themeColor="text1"/>
              </w:rPr>
              <w:t xml:space="preserve">*900 </w:t>
            </w:r>
            <w:r w:rsidR="007065AB" w:rsidRPr="0000113D">
              <w:rPr>
                <w:bCs/>
                <w:color w:val="000000" w:themeColor="text1"/>
              </w:rPr>
              <w:t xml:space="preserve">m </w:t>
            </w:r>
            <w:r w:rsidR="00924344" w:rsidRPr="0000113D">
              <w:rPr>
                <w:bCs/>
                <w:color w:val="000000" w:themeColor="text1"/>
              </w:rPr>
              <w:t>e</w:t>
            </w:r>
            <w:r w:rsidRPr="0000113D">
              <w:rPr>
                <w:bCs/>
                <w:color w:val="000000" w:themeColor="text1"/>
              </w:rPr>
              <w:t>nviron</w:t>
            </w:r>
          </w:p>
          <w:p w14:paraId="250A89BA" w14:textId="0F030361" w:rsidR="00924344" w:rsidRPr="00A7749E" w:rsidRDefault="00924344" w:rsidP="00547DC8">
            <w:pPr>
              <w:spacing w:after="0" w:line="259" w:lineRule="auto"/>
              <w:ind w:left="2" w:firstLine="0"/>
              <w:jc w:val="left"/>
              <w:rPr>
                <w:bCs/>
                <w:color w:val="FF000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273C6" w14:textId="7B540660" w:rsidR="00572180" w:rsidRPr="00A7749E" w:rsidRDefault="00572180" w:rsidP="00C95B3F">
            <w:pPr>
              <w:spacing w:after="0" w:line="246" w:lineRule="auto"/>
              <w:ind w:left="2" w:right="257" w:firstLine="0"/>
              <w:jc w:val="left"/>
              <w:rPr>
                <w:bCs/>
              </w:rPr>
            </w:pPr>
            <w:r w:rsidRPr="00A7749E">
              <w:rPr>
                <w:bCs/>
              </w:rPr>
              <w:t>NASA/ SRTM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0262F" w14:textId="5C1DA0E9" w:rsidR="00572180" w:rsidRPr="00A7749E" w:rsidRDefault="00572180" w:rsidP="00C95B3F">
            <w:pPr>
              <w:spacing w:after="0" w:line="259" w:lineRule="auto"/>
              <w:ind w:left="2" w:firstLine="0"/>
              <w:jc w:val="left"/>
              <w:rPr>
                <w:lang w:val="de-DE"/>
              </w:rPr>
            </w:pPr>
            <w:r w:rsidRPr="00A7749E">
              <w:rPr>
                <w:lang w:val="de-DE"/>
              </w:rPr>
              <w:t>SRTM / DEM Digital Elevation Database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595D7" w14:textId="174AECAB" w:rsidR="00572180" w:rsidRPr="00A7749E" w:rsidRDefault="00572180" w:rsidP="00C95B3F">
            <w:pPr>
              <w:spacing w:after="0" w:line="259" w:lineRule="auto"/>
              <w:ind w:left="2" w:firstLine="0"/>
              <w:jc w:val="left"/>
              <w:rPr>
                <w:lang w:val="de-DE"/>
              </w:rPr>
            </w:pPr>
            <w:r w:rsidRPr="00A7749E">
              <w:rPr>
                <w:lang w:val="de-DE"/>
              </w:rPr>
              <w:t>Monde</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B66B4" w14:textId="7EDBB82A" w:rsidR="00572180" w:rsidRPr="00A7749E" w:rsidRDefault="00B3650F" w:rsidP="00C95B3F">
            <w:pPr>
              <w:spacing w:after="0" w:line="239" w:lineRule="auto"/>
              <w:ind w:left="0" w:firstLine="0"/>
              <w:jc w:val="left"/>
              <w:rPr>
                <w:lang w:val="de-DE"/>
              </w:rPr>
            </w:pPr>
            <w:hyperlink r:id="rId57" w:history="1">
              <w:r w:rsidR="00572180" w:rsidRPr="00A7749E">
                <w:rPr>
                  <w:rStyle w:val="Lienhypertexte"/>
                  <w:lang w:val="de-DE"/>
                </w:rPr>
                <w:t>https://www.diva-gis.org/gdata</w:t>
              </w:r>
            </w:hyperlink>
          </w:p>
          <w:p w14:paraId="32C23EDC" w14:textId="76F1C1D8" w:rsidR="00572180" w:rsidRPr="00A7749E" w:rsidRDefault="00B3650F" w:rsidP="00C95B3F">
            <w:pPr>
              <w:spacing w:after="0" w:line="239" w:lineRule="auto"/>
              <w:ind w:left="0" w:firstLine="0"/>
              <w:jc w:val="left"/>
              <w:rPr>
                <w:lang w:val="de-DE"/>
              </w:rPr>
            </w:pPr>
            <w:hyperlink r:id="rId58" w:history="1">
              <w:r w:rsidR="002F00AF" w:rsidRPr="00A7749E">
                <w:rPr>
                  <w:rStyle w:val="Lienhypertexte"/>
                  <w:lang w:val="de-DE"/>
                </w:rPr>
                <w:t>https://srtm</w:t>
              </w:r>
            </w:hyperlink>
            <w:r w:rsidR="00572180" w:rsidRPr="00A7749E">
              <w:rPr>
                <w:lang w:val="de-DE"/>
              </w:rPr>
              <w:t>.csi.cgiar.org/</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24B05" w14:textId="04DB5B4D" w:rsidR="00572180" w:rsidRPr="00A7749E" w:rsidDel="00C95B3F" w:rsidRDefault="00572180" w:rsidP="00C95B3F">
            <w:pPr>
              <w:spacing w:after="0" w:line="259" w:lineRule="auto"/>
              <w:ind w:left="2" w:firstLine="0"/>
              <w:jc w:val="left"/>
              <w:rPr>
                <w:lang w:val="de-DE"/>
              </w:rPr>
            </w:pPr>
            <w:r w:rsidRPr="00A7749E">
              <w:rPr>
                <w:lang w:val="de-DE"/>
              </w:rPr>
              <w:t>Aucun</w:t>
            </w:r>
          </w:p>
        </w:tc>
      </w:tr>
      <w:tr w:rsidR="00547DC8" w:rsidRPr="00A7749E" w14:paraId="6EB5D412" w14:textId="77777777" w:rsidTr="00A7749E">
        <w:trPr>
          <w:trHeight w:val="1620"/>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8CE7A" w14:textId="02777C19" w:rsidR="00C95B3F" w:rsidRPr="0000113D" w:rsidRDefault="00C95B3F" w:rsidP="0000113D">
            <w:pPr>
              <w:spacing w:after="0" w:line="259" w:lineRule="auto"/>
              <w:ind w:left="2" w:firstLine="0"/>
              <w:jc w:val="left"/>
            </w:pPr>
            <w:r w:rsidRPr="0000113D">
              <w:t>Cours d</w:t>
            </w:r>
            <w:r w:rsidR="002F00AF" w:rsidRPr="0000113D">
              <w:t>’</w:t>
            </w:r>
            <w:r w:rsidRPr="0000113D">
              <w:t xml:space="preserve">eau </w:t>
            </w:r>
            <w:r w:rsidR="0000113D" w:rsidRPr="0000113D">
              <w:t>de classe 1 et 2</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5F204" w14:textId="3B041709" w:rsidR="00C95B3F" w:rsidRPr="0000113D" w:rsidRDefault="00573264" w:rsidP="00C95B3F">
            <w:pPr>
              <w:spacing w:after="0" w:line="259" w:lineRule="auto"/>
              <w:ind w:left="2" w:firstLine="0"/>
              <w:jc w:val="left"/>
            </w:pPr>
            <w:r w:rsidRPr="0000113D">
              <w:rPr>
                <w:color w:val="FF0000"/>
              </w:rPr>
              <w:t>V</w:t>
            </w:r>
            <w:r w:rsidR="00C95B3F" w:rsidRPr="0000113D">
              <w:rPr>
                <w:color w:val="FF0000"/>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2592C" w14:textId="2E6AC76A" w:rsidR="00C95B3F" w:rsidRPr="0000113D" w:rsidRDefault="00573264" w:rsidP="00C95B3F">
            <w:pPr>
              <w:spacing w:after="0" w:line="259" w:lineRule="auto"/>
              <w:ind w:left="2" w:firstLine="0"/>
              <w:jc w:val="left"/>
            </w:pPr>
            <w:r w:rsidRPr="0000113D">
              <w:rPr>
                <w:color w:val="FF0000"/>
              </w:rPr>
              <w:t>L</w:t>
            </w:r>
            <w:r w:rsidR="00C95B3F" w:rsidRPr="0000113D">
              <w:rPr>
                <w:color w:val="FF0000"/>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3BF07" w14:textId="60EEAE1B" w:rsidR="00C95B3F" w:rsidRPr="0000113D" w:rsidRDefault="002F00AF" w:rsidP="0000113D">
            <w:pPr>
              <w:spacing w:after="0" w:line="259" w:lineRule="auto"/>
              <w:ind w:left="0" w:firstLine="0"/>
              <w:jc w:val="left"/>
            </w:pPr>
            <w:r w:rsidRPr="0000113D">
              <w:rPr>
                <w:color w:val="000000" w:themeColor="text1"/>
              </w:rPr>
              <w:t xml:space="preserve">Cours d’eau </w:t>
            </w:r>
            <w:r w:rsidR="0000113D" w:rsidRPr="0000113D">
              <w:rPr>
                <w:color w:val="000000" w:themeColor="text1"/>
              </w:rPr>
              <w:t xml:space="preserve">les plus importantes </w:t>
            </w:r>
            <w:r w:rsidR="00C95B3F" w:rsidRPr="0000113D">
              <w:rPr>
                <w:color w:val="000000" w:themeColor="text1"/>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46BC6" w14:textId="59436681" w:rsidR="00C95B3F" w:rsidRPr="0000113D" w:rsidRDefault="00C95B3F" w:rsidP="0000113D">
            <w:pPr>
              <w:spacing w:after="0" w:line="259" w:lineRule="auto"/>
              <w:ind w:left="2" w:firstLine="0"/>
              <w:jc w:val="left"/>
            </w:pPr>
            <w:r w:rsidRPr="0000113D">
              <w:rPr>
                <w:b/>
                <w:color w:val="FF0000"/>
              </w:rPr>
              <w:t xml:space="preserve"> </w:t>
            </w:r>
            <w:r w:rsidR="0000113D" w:rsidRPr="0000113D">
              <w:rPr>
                <w:b/>
                <w:color w:val="FF0000"/>
              </w:rPr>
              <w:t>987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76B11" w14:textId="56730055" w:rsidR="00C95B3F" w:rsidRPr="0000113D" w:rsidRDefault="00C95B3F" w:rsidP="00C95B3F">
            <w:pPr>
              <w:spacing w:after="0" w:line="246" w:lineRule="auto"/>
              <w:ind w:left="2" w:right="257" w:firstLine="0"/>
              <w:jc w:val="left"/>
            </w:pPr>
            <w:r w:rsidRPr="0000113D">
              <w:rPr>
                <w:b/>
              </w:rPr>
              <w:t>Sandre :</w:t>
            </w:r>
            <w:r w:rsidR="003627ED" w:rsidRPr="0000113D">
              <w:rPr>
                <w:b/>
              </w:rPr>
              <w:t xml:space="preserve"> </w:t>
            </w:r>
            <w:r w:rsidRPr="0000113D">
              <w:rPr>
                <w:b/>
                <w:sz w:val="20"/>
              </w:rPr>
              <w:t>S</w:t>
            </w:r>
            <w:r w:rsidRPr="0000113D">
              <w:rPr>
                <w:sz w:val="20"/>
              </w:rPr>
              <w:t xml:space="preserve">ervice </w:t>
            </w:r>
          </w:p>
          <w:p w14:paraId="6FE3205F" w14:textId="77777777" w:rsidR="00C95B3F" w:rsidRPr="0000113D" w:rsidRDefault="00C95B3F" w:rsidP="00C95B3F">
            <w:pPr>
              <w:spacing w:after="0" w:line="259" w:lineRule="auto"/>
              <w:ind w:left="2" w:firstLine="0"/>
              <w:jc w:val="left"/>
            </w:pPr>
            <w:r w:rsidRPr="0000113D">
              <w:rPr>
                <w:sz w:val="20"/>
              </w:rPr>
              <w:t>d’</w:t>
            </w:r>
            <w:r w:rsidRPr="0000113D">
              <w:rPr>
                <w:b/>
                <w:sz w:val="20"/>
              </w:rPr>
              <w:t>a</w:t>
            </w:r>
            <w:r w:rsidRPr="0000113D">
              <w:rPr>
                <w:sz w:val="20"/>
              </w:rPr>
              <w:t xml:space="preserve">dministration </w:t>
            </w:r>
            <w:r w:rsidRPr="0000113D">
              <w:rPr>
                <w:b/>
                <w:sz w:val="20"/>
              </w:rPr>
              <w:t>N</w:t>
            </w:r>
            <w:r w:rsidRPr="0000113D">
              <w:rPr>
                <w:sz w:val="20"/>
              </w:rPr>
              <w:t xml:space="preserve">ationale des </w:t>
            </w:r>
            <w:r w:rsidRPr="0000113D">
              <w:rPr>
                <w:b/>
                <w:sz w:val="20"/>
              </w:rPr>
              <w:t>d</w:t>
            </w:r>
            <w:r w:rsidRPr="0000113D">
              <w:rPr>
                <w:sz w:val="20"/>
              </w:rPr>
              <w:t xml:space="preserve">onnées et </w:t>
            </w:r>
            <w:r w:rsidRPr="0000113D">
              <w:rPr>
                <w:b/>
                <w:sz w:val="20"/>
              </w:rPr>
              <w:t>r</w:t>
            </w:r>
            <w:r w:rsidRPr="0000113D">
              <w:rPr>
                <w:sz w:val="20"/>
              </w:rPr>
              <w:t>éférences sur l’</w:t>
            </w:r>
            <w:r w:rsidRPr="0000113D">
              <w:rPr>
                <w:b/>
                <w:sz w:val="20"/>
              </w:rPr>
              <w:t>e</w:t>
            </w:r>
            <w:r w:rsidRPr="0000113D">
              <w:rPr>
                <w:sz w:val="20"/>
              </w:rPr>
              <w:t>au</w:t>
            </w:r>
            <w:r w:rsidRPr="0000113D">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DDB5D" w14:textId="77777777" w:rsidR="00C95B3F" w:rsidRPr="0000113D" w:rsidRDefault="00C95B3F" w:rsidP="00C95B3F">
            <w:pPr>
              <w:spacing w:after="0" w:line="259" w:lineRule="auto"/>
              <w:ind w:left="2" w:firstLine="0"/>
              <w:jc w:val="left"/>
            </w:pPr>
            <w:r w:rsidRPr="0000113D">
              <w:t xml:space="preserve">BD Carthage </w:t>
            </w:r>
          </w:p>
          <w:p w14:paraId="66B56C8E" w14:textId="2AB14AF0" w:rsidR="00C95B3F" w:rsidRPr="0000113D" w:rsidRDefault="00C95B3F" w:rsidP="00C95B3F">
            <w:pPr>
              <w:spacing w:after="0" w:line="259" w:lineRule="auto"/>
              <w:ind w:left="2" w:firstLine="0"/>
              <w:jc w:val="left"/>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26178" w14:textId="77777777" w:rsidR="00C95B3F" w:rsidRPr="0000113D" w:rsidRDefault="00C95B3F" w:rsidP="00C95B3F">
            <w:pPr>
              <w:spacing w:after="0" w:line="259" w:lineRule="auto"/>
              <w:ind w:left="2" w:firstLine="0"/>
              <w:jc w:val="left"/>
            </w:pPr>
            <w:r w:rsidRPr="0000113D">
              <w:t xml:space="preserve">France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4E60E" w14:textId="2174720C" w:rsidR="00C95B3F" w:rsidRPr="0000113D" w:rsidRDefault="00B3650F" w:rsidP="00C95B3F">
            <w:pPr>
              <w:spacing w:after="0" w:line="239" w:lineRule="auto"/>
              <w:ind w:left="0" w:firstLine="0"/>
              <w:jc w:val="left"/>
            </w:pPr>
            <w:hyperlink r:id="rId59" w:history="1">
              <w:r w:rsidR="00C95B3F" w:rsidRPr="0000113D">
                <w:rPr>
                  <w:rStyle w:val="Lienhypertexte"/>
                </w:rPr>
                <w:t>https://www.sandre.eaufrance.fr/missions-et-organisation-du-sandre</w:t>
              </w:r>
            </w:hyperlink>
          </w:p>
          <w:p w14:paraId="3B7621AE" w14:textId="5AF92AEF" w:rsidR="00C95B3F" w:rsidRPr="0000113D" w:rsidRDefault="00C95B3F" w:rsidP="00C95B3F">
            <w:pPr>
              <w:spacing w:after="0" w:line="259" w:lineRule="auto"/>
              <w:ind w:left="0" w:firstLine="0"/>
              <w:jc w:val="left"/>
            </w:pPr>
            <w:r w:rsidRPr="0000113D">
              <w:t xml:space="preserve">L’entité hydrographique est un cours d’eau naturel ou aménagé, un bras naturel ou aménagé, une voie d’eau artificielle (canal,…) </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65B9B" w14:textId="7D3BBC72" w:rsidR="00C95B3F" w:rsidRPr="0000113D" w:rsidRDefault="0000113D" w:rsidP="00C95B3F">
            <w:pPr>
              <w:spacing w:after="0" w:line="259" w:lineRule="auto"/>
              <w:ind w:left="2" w:firstLine="0"/>
              <w:jc w:val="left"/>
            </w:pPr>
            <w:r w:rsidRPr="0000113D">
              <w:t>Sélection des cours d’eau de la classe 1 et 2 (au total il existe 7 classes de cours d’eau dans la base de données)</w:t>
            </w:r>
          </w:p>
        </w:tc>
      </w:tr>
      <w:tr w:rsidR="00547DC8" w:rsidRPr="00A7749E" w14:paraId="42519A59" w14:textId="77777777" w:rsidTr="00A7749E">
        <w:trPr>
          <w:trHeight w:val="1354"/>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ACD90" w14:textId="77777777" w:rsidR="00C95B3F" w:rsidRPr="00A7749E" w:rsidRDefault="00C95B3F" w:rsidP="00C95B3F">
            <w:pPr>
              <w:spacing w:after="0" w:line="259" w:lineRule="auto"/>
              <w:ind w:left="2" w:firstLine="0"/>
              <w:jc w:val="left"/>
            </w:pPr>
            <w:r w:rsidRPr="00A7749E">
              <w:t xml:space="preserve">LyonMet </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CF937" w14:textId="1DE04D5C" w:rsidR="00C95B3F" w:rsidRPr="00A7749E" w:rsidRDefault="00573264" w:rsidP="00C95B3F">
            <w:pPr>
              <w:spacing w:after="0" w:line="259" w:lineRule="auto"/>
              <w:ind w:left="2" w:firstLine="0"/>
              <w:jc w:val="left"/>
            </w:pPr>
            <w:r w:rsidRPr="00A7749E">
              <w:rPr>
                <w:color w:val="FF0000"/>
              </w:rPr>
              <w:t>V</w:t>
            </w:r>
            <w:r w:rsidR="00C95B3F" w:rsidRPr="00A7749E">
              <w:rPr>
                <w:color w:val="FF0000"/>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155AC" w14:textId="63B8BD40" w:rsidR="00C95B3F" w:rsidRPr="00A7749E" w:rsidRDefault="00C95B3F" w:rsidP="00C95B3F">
            <w:pPr>
              <w:spacing w:after="0" w:line="259" w:lineRule="auto"/>
              <w:ind w:left="2" w:firstLine="0"/>
              <w:jc w:val="left"/>
            </w:pPr>
            <w:r w:rsidRPr="00A7749E">
              <w:rPr>
                <w:color w:val="FF0000"/>
              </w:rPr>
              <w:t xml:space="preserve"> </w:t>
            </w:r>
            <w:r w:rsidR="00573264" w:rsidRPr="00A7749E">
              <w:rPr>
                <w:color w:val="FF0000"/>
              </w:rPr>
              <w:t xml:space="preserve">Z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08525" w14:textId="2CC2BFBA" w:rsidR="00C95B3F" w:rsidRPr="00A7749E" w:rsidRDefault="00573264" w:rsidP="00C95B3F">
            <w:pPr>
              <w:spacing w:after="0" w:line="259" w:lineRule="auto"/>
              <w:ind w:left="0" w:firstLine="0"/>
              <w:jc w:val="left"/>
            </w:pPr>
            <w:r w:rsidRPr="00A7749E">
              <w:rPr>
                <w:color w:val="FF0000"/>
              </w:rPr>
              <w:t>Limite administrative de la Métropole de Lyon</w:t>
            </w:r>
            <w:r w:rsidR="00C95B3F" w:rsidRPr="00A7749E">
              <w:rPr>
                <w:color w:val="FF0000"/>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0B83A" w14:textId="38DE4993" w:rsidR="00C95B3F" w:rsidRPr="00A7749E" w:rsidRDefault="00C95B3F" w:rsidP="00C95B3F">
            <w:pPr>
              <w:spacing w:after="0" w:line="259" w:lineRule="auto"/>
              <w:ind w:left="2" w:firstLine="0"/>
              <w:jc w:val="left"/>
            </w:pPr>
            <w:r w:rsidRPr="00A7749E">
              <w:rPr>
                <w:color w:val="FF0000"/>
              </w:rPr>
              <w:t xml:space="preserve"> </w:t>
            </w:r>
            <w:r w:rsidR="00547DC8" w:rsidRPr="00A7749E">
              <w:rPr>
                <w:color w:val="FF000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87676" w14:textId="77777777" w:rsidR="00C95B3F" w:rsidRPr="00A7749E" w:rsidRDefault="00C95B3F" w:rsidP="00C95B3F">
            <w:pPr>
              <w:spacing w:after="0" w:line="259" w:lineRule="auto"/>
              <w:ind w:left="2" w:firstLine="0"/>
              <w:jc w:val="left"/>
            </w:pPr>
            <w:r w:rsidRPr="00A7749E">
              <w:t xml:space="preserve">IGN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59490" w14:textId="77777777" w:rsidR="00C95B3F" w:rsidRPr="00A7749E" w:rsidRDefault="00C95B3F" w:rsidP="00C95B3F">
            <w:pPr>
              <w:spacing w:after="0" w:line="259" w:lineRule="auto"/>
              <w:ind w:left="2" w:right="325" w:firstLine="0"/>
              <w:jc w:val="left"/>
            </w:pPr>
            <w:r w:rsidRPr="00A7749E">
              <w:t xml:space="preserve">AdminExpress EPCI.shp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1305B" w14:textId="77777777" w:rsidR="00C95B3F" w:rsidRPr="00A7749E" w:rsidRDefault="00C95B3F" w:rsidP="00C95B3F">
            <w:pPr>
              <w:spacing w:after="0" w:line="259" w:lineRule="auto"/>
              <w:ind w:left="2" w:firstLine="0"/>
              <w:jc w:val="left"/>
            </w:pPr>
            <w:r w:rsidRPr="00A7749E">
              <w:t xml:space="preserve">France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8D6F3" w14:textId="77777777" w:rsidR="00C95B3F" w:rsidRPr="00A7749E" w:rsidRDefault="00B3650F" w:rsidP="00C95B3F">
            <w:pPr>
              <w:spacing w:after="0" w:line="239" w:lineRule="auto"/>
              <w:ind w:left="0" w:firstLine="0"/>
              <w:jc w:val="left"/>
            </w:pPr>
            <w:hyperlink r:id="rId60" w:anchor="_">
              <w:r w:rsidR="00C95B3F" w:rsidRPr="00A7749E">
                <w:rPr>
                  <w:color w:val="0000FF"/>
                  <w:u w:val="single" w:color="0000FF"/>
                </w:rPr>
                <w:t>https://www.data.gouv.fr/fr/datasets/admin</w:t>
              </w:r>
            </w:hyperlink>
            <w:hyperlink r:id="rId61" w:anchor="_"/>
            <w:hyperlink r:id="rId62" w:anchor="_">
              <w:r w:rsidR="00C95B3F" w:rsidRPr="00A7749E">
                <w:rPr>
                  <w:color w:val="0000FF"/>
                  <w:u w:val="single" w:color="0000FF"/>
                </w:rPr>
                <w:t>express/#_</w:t>
              </w:r>
            </w:hyperlink>
            <w:hyperlink r:id="rId63" w:anchor="_">
              <w:r w:rsidR="00C95B3F" w:rsidRPr="00A7749E">
                <w:t xml:space="preserve"> </w:t>
              </w:r>
            </w:hyperlink>
          </w:p>
          <w:p w14:paraId="649ACB1E" w14:textId="77777777" w:rsidR="00C95B3F" w:rsidRPr="00A7749E" w:rsidRDefault="00C95B3F" w:rsidP="00C95B3F">
            <w:pPr>
              <w:spacing w:after="0" w:line="259" w:lineRule="auto"/>
              <w:ind w:left="0" w:firstLine="0"/>
              <w:jc w:val="left"/>
            </w:pPr>
            <w:r w:rsidRPr="00A7749E">
              <w:t xml:space="preserve"> </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F297F" w14:textId="23D60F60" w:rsidR="00C95B3F" w:rsidRPr="00A7749E" w:rsidRDefault="00A7749E" w:rsidP="00C95B3F">
            <w:pPr>
              <w:spacing w:after="0" w:line="259" w:lineRule="auto"/>
              <w:ind w:left="2" w:firstLine="0"/>
              <w:jc w:val="left"/>
            </w:pPr>
            <w:r w:rsidRPr="00A7749E">
              <w:t>Sélection</w:t>
            </w:r>
            <w:r w:rsidR="00C95B3F" w:rsidRPr="00A7749E">
              <w:t xml:space="preserve"> de la Métropole de </w:t>
            </w:r>
          </w:p>
          <w:p w14:paraId="4097C0AF" w14:textId="77777777" w:rsidR="00C95B3F" w:rsidRPr="00A7749E" w:rsidRDefault="00C95B3F" w:rsidP="00C95B3F">
            <w:pPr>
              <w:spacing w:after="0" w:line="259" w:lineRule="auto"/>
              <w:ind w:left="2" w:firstLine="0"/>
              <w:jc w:val="left"/>
            </w:pPr>
            <w:r w:rsidRPr="00A7749E">
              <w:t xml:space="preserve">Lyon dans les EPCI </w:t>
            </w:r>
          </w:p>
          <w:p w14:paraId="18C7C15C" w14:textId="77777777" w:rsidR="00C95B3F" w:rsidRPr="00A7749E" w:rsidRDefault="00C95B3F" w:rsidP="00C95B3F">
            <w:pPr>
              <w:spacing w:after="0" w:line="259" w:lineRule="auto"/>
              <w:ind w:left="2" w:firstLine="0"/>
              <w:jc w:val="left"/>
            </w:pPr>
            <w:r w:rsidRPr="00A7749E">
              <w:t xml:space="preserve">(Etablissements Publics de Coopération Intercommunale de France) </w:t>
            </w:r>
          </w:p>
        </w:tc>
      </w:tr>
    </w:tbl>
    <w:p w14:paraId="06330E8C" w14:textId="3A627D47" w:rsidR="00510466" w:rsidRDefault="00510466" w:rsidP="003C50E8">
      <w:pPr>
        <w:pStyle w:val="Sansinterligne"/>
        <w:sectPr w:rsidR="00510466" w:rsidSect="00F54B3C">
          <w:headerReference w:type="even" r:id="rId64"/>
          <w:headerReference w:type="default" r:id="rId65"/>
          <w:footerReference w:type="even" r:id="rId66"/>
          <w:footerReference w:type="default" r:id="rId67"/>
          <w:headerReference w:type="first" r:id="rId68"/>
          <w:footerReference w:type="first" r:id="rId69"/>
          <w:pgSz w:w="23810" w:h="16838" w:orient="landscape"/>
          <w:pgMar w:top="651" w:right="955" w:bottom="567" w:left="994" w:header="142" w:footer="86" w:gutter="0"/>
          <w:cols w:space="720"/>
        </w:sectPr>
      </w:pPr>
    </w:p>
    <w:p w14:paraId="2F13F1DC" w14:textId="2A0E6B31" w:rsidR="00510466" w:rsidRDefault="00510466" w:rsidP="003C50E8">
      <w:pPr>
        <w:pStyle w:val="Sansinterligne"/>
      </w:pPr>
    </w:p>
    <w:p w14:paraId="62A5E85F" w14:textId="20556CD2" w:rsidR="0041509C" w:rsidRPr="00DD27E5" w:rsidRDefault="00B25DFC" w:rsidP="00DD27E5">
      <w:pPr>
        <w:pStyle w:val="Titre1"/>
      </w:pPr>
      <w:bookmarkStart w:id="23" w:name="_Hlk114519415"/>
      <w:bookmarkStart w:id="24" w:name="_Toc204348152"/>
      <w:r w:rsidRPr="00DD27E5">
        <w:t>L’affichage des données dans QGIS</w:t>
      </w:r>
      <w:bookmarkEnd w:id="24"/>
      <w:r w:rsidRPr="00DD27E5">
        <w:t xml:space="preserve"> </w:t>
      </w:r>
    </w:p>
    <w:p w14:paraId="047DE048" w14:textId="56BF88B8" w:rsidR="0041509C" w:rsidRPr="00DD27E5" w:rsidRDefault="00B25DFC" w:rsidP="001E2947">
      <w:pPr>
        <w:pStyle w:val="Titre2"/>
        <w:numPr>
          <w:ilvl w:val="1"/>
          <w:numId w:val="25"/>
        </w:numPr>
      </w:pPr>
      <w:bookmarkStart w:id="25" w:name="_Toc204348153"/>
      <w:r w:rsidRPr="00DD27E5">
        <w:t xml:space="preserve">Le bloc COUCHES </w:t>
      </w:r>
      <w:r w:rsidR="003347EE" w:rsidRPr="00DD27E5">
        <w:t>#4</w:t>
      </w:r>
      <w:bookmarkEnd w:id="25"/>
    </w:p>
    <w:p w14:paraId="6C11CD12" w14:textId="7A0FCE26" w:rsidR="0041509C" w:rsidRDefault="00B25DFC">
      <w:pPr>
        <w:spacing w:after="225"/>
        <w:ind w:left="370" w:right="25"/>
      </w:pPr>
      <w:r>
        <w:t>Le Bloc couches dispose de plusieurs outils dont nous verrons l’utilité plus tard dans le cours.</w:t>
      </w:r>
      <w:r w:rsidR="003627ED">
        <w:t xml:space="preserve"> </w:t>
      </w:r>
    </w:p>
    <w:p w14:paraId="01F51E1C" w14:textId="77777777" w:rsidR="0041509C" w:rsidRDefault="00B25DFC">
      <w:pPr>
        <w:spacing w:after="230" w:line="259" w:lineRule="auto"/>
        <w:ind w:left="0" w:right="5519" w:firstLine="0"/>
        <w:jc w:val="center"/>
      </w:pPr>
      <w:r>
        <w:rPr>
          <w:noProof/>
        </w:rPr>
        <w:drawing>
          <wp:inline distT="0" distB="0" distL="0" distR="0" wp14:anchorId="42E01F76" wp14:editId="2B23C03E">
            <wp:extent cx="2924810" cy="495300"/>
            <wp:effectExtent l="0" t="0" r="0" b="0"/>
            <wp:docPr id="2506" name="Picture 2506"/>
            <wp:cNvGraphicFramePr/>
            <a:graphic xmlns:a="http://schemas.openxmlformats.org/drawingml/2006/main">
              <a:graphicData uri="http://schemas.openxmlformats.org/drawingml/2006/picture">
                <pic:pic xmlns:pic="http://schemas.openxmlformats.org/drawingml/2006/picture">
                  <pic:nvPicPr>
                    <pic:cNvPr id="2506" name="Picture 2506"/>
                    <pic:cNvPicPr/>
                  </pic:nvPicPr>
                  <pic:blipFill>
                    <a:blip r:embed="rId70"/>
                    <a:stretch>
                      <a:fillRect/>
                    </a:stretch>
                  </pic:blipFill>
                  <pic:spPr>
                    <a:xfrm>
                      <a:off x="0" y="0"/>
                      <a:ext cx="2924810" cy="495300"/>
                    </a:xfrm>
                    <a:prstGeom prst="rect">
                      <a:avLst/>
                    </a:prstGeom>
                  </pic:spPr>
                </pic:pic>
              </a:graphicData>
            </a:graphic>
          </wp:inline>
        </w:drawing>
      </w:r>
      <w:r>
        <w:t xml:space="preserve"> </w:t>
      </w:r>
    </w:p>
    <w:p w14:paraId="5354C2D3" w14:textId="22AFAD8D" w:rsidR="0041509C" w:rsidRDefault="00B25DFC" w:rsidP="0000113D">
      <w:pPr>
        <w:ind w:left="284" w:right="25"/>
      </w:pPr>
      <w:r>
        <w:t>֎</w:t>
      </w:r>
      <w:r w:rsidR="00B50645">
        <w:t xml:space="preserve"> </w:t>
      </w:r>
      <w:r>
        <w:t xml:space="preserve">Organisez les couches pour améliorer la visibilité en jouant sur </w:t>
      </w:r>
      <w:r w:rsidRPr="0000113D">
        <w:rPr>
          <w:b/>
        </w:rPr>
        <w:t>l’ordre d’affichage</w:t>
      </w:r>
      <w:r>
        <w:t xml:space="preserve">. Faites glisser les couches dans le bloc pour aboutir à un ordre satisfaisant, c’est-à-dire, qui </w:t>
      </w:r>
      <w:r w:rsidR="00C362D4">
        <w:t>permette de voir le contenu de chacune</w:t>
      </w:r>
      <w:r>
        <w:t>.</w:t>
      </w:r>
      <w:r w:rsidR="007B0BB8">
        <w:br/>
      </w:r>
      <w:r>
        <w:t>En général les couches se superposent dans l’ordre suivant (du haut vers le bas) : Point, Ligne, Surface, Raster</w:t>
      </w:r>
      <w:r w:rsidR="002147B0">
        <w:t xml:space="preserve">. L’estompage </w:t>
      </w:r>
      <w:r w:rsidR="001F7631">
        <w:t>doit toujours être placé au-dessus de la couche d’altitude</w:t>
      </w:r>
      <w:r w:rsidR="002147B0">
        <w:t xml:space="preserve">. </w:t>
      </w:r>
    </w:p>
    <w:p w14:paraId="7E9076DF" w14:textId="2ED0D7B1" w:rsidR="00EE5DB6" w:rsidRDefault="00B25DFC" w:rsidP="0000113D">
      <w:pPr>
        <w:ind w:left="284" w:right="25"/>
      </w:pPr>
      <w:r w:rsidRPr="0000113D">
        <w:rPr>
          <w:b/>
        </w:rPr>
        <w:t>Décochez</w:t>
      </w:r>
      <w:r>
        <w:t xml:space="preserve"> pour l’instant l’affichage de la </w:t>
      </w:r>
      <w:r w:rsidR="003347EE">
        <w:t xml:space="preserve">couche </w:t>
      </w:r>
      <w:r>
        <w:t xml:space="preserve">« </w:t>
      </w:r>
      <w:r w:rsidR="00022361">
        <w:rPr>
          <w:i/>
        </w:rPr>
        <w:t>altitude</w:t>
      </w:r>
      <w:r>
        <w:rPr>
          <w:i/>
        </w:rPr>
        <w:t xml:space="preserve"> </w:t>
      </w:r>
      <w:r w:rsidR="007B0BB8">
        <w:t>».</w:t>
      </w:r>
    </w:p>
    <w:p w14:paraId="1CEF5FF1" w14:textId="77777777" w:rsidR="00925C41" w:rsidRPr="00EE5DB6" w:rsidRDefault="00925C41" w:rsidP="00925C41">
      <w:pPr>
        <w:ind w:left="708" w:right="25" w:firstLine="0"/>
      </w:pPr>
    </w:p>
    <w:p w14:paraId="24F0F3A3" w14:textId="7B60F099" w:rsidR="0041509C" w:rsidRPr="00EE5DB6" w:rsidRDefault="00B25DFC" w:rsidP="001E2947">
      <w:pPr>
        <w:pStyle w:val="Titre2"/>
        <w:numPr>
          <w:ilvl w:val="1"/>
          <w:numId w:val="25"/>
        </w:numPr>
      </w:pPr>
      <w:bookmarkStart w:id="26" w:name="_Toc204348154"/>
      <w:r w:rsidRPr="00EE5DB6">
        <w:t>Les différentes utilisations du zoom</w:t>
      </w:r>
      <w:bookmarkEnd w:id="26"/>
      <w:r w:rsidRPr="00EE5DB6">
        <w:t xml:space="preserve"> </w:t>
      </w:r>
    </w:p>
    <w:p w14:paraId="4ABF8B48" w14:textId="4010D93B" w:rsidR="0041509C" w:rsidRDefault="00B25DFC">
      <w:pPr>
        <w:spacing w:line="249" w:lineRule="auto"/>
        <w:ind w:left="370"/>
        <w:jc w:val="left"/>
      </w:pPr>
      <w:r>
        <w:rPr>
          <w:b/>
        </w:rPr>
        <w:t>La barre d’outils « navigation cartographique ».</w:t>
      </w:r>
      <w:r w:rsidR="003627ED">
        <w:rPr>
          <w:b/>
        </w:rPr>
        <w:t xml:space="preserve"> </w:t>
      </w:r>
      <w:r w:rsidR="003347EE">
        <w:rPr>
          <w:b/>
        </w:rPr>
        <w:t>#2</w:t>
      </w:r>
    </w:p>
    <w:p w14:paraId="314F258B" w14:textId="77777777" w:rsidR="0041509C" w:rsidRDefault="00B25DFC">
      <w:pPr>
        <w:spacing w:after="0" w:line="259" w:lineRule="auto"/>
        <w:ind w:left="0" w:right="2832" w:firstLine="0"/>
        <w:jc w:val="center"/>
      </w:pPr>
      <w:r>
        <w:rPr>
          <w:noProof/>
        </w:rPr>
        <w:drawing>
          <wp:inline distT="0" distB="0" distL="0" distR="0" wp14:anchorId="66B8EF43" wp14:editId="5FBFBEF8">
            <wp:extent cx="4629785" cy="409575"/>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71"/>
                    <a:stretch>
                      <a:fillRect/>
                    </a:stretch>
                  </pic:blipFill>
                  <pic:spPr>
                    <a:xfrm>
                      <a:off x="0" y="0"/>
                      <a:ext cx="4629785" cy="409575"/>
                    </a:xfrm>
                    <a:prstGeom prst="rect">
                      <a:avLst/>
                    </a:prstGeom>
                  </pic:spPr>
                </pic:pic>
              </a:graphicData>
            </a:graphic>
          </wp:inline>
        </w:drawing>
      </w:r>
      <w:r>
        <w:t xml:space="preserve"> </w:t>
      </w:r>
    </w:p>
    <w:p w14:paraId="59AEB1D9" w14:textId="4BD65B91" w:rsidR="00DA168A" w:rsidRDefault="00B25DFC">
      <w:pPr>
        <w:ind w:left="370" w:right="424"/>
      </w:pPr>
      <w:r>
        <w:t>Elle permet de réaliser des opérations courantes telle que le déplacement sur la vue cartographique</w:t>
      </w:r>
      <w:r w:rsidR="002147B0">
        <w:t> </w:t>
      </w:r>
      <w:r w:rsidR="007B0BB8">
        <w:t xml:space="preserve">: déplacement latéral </w:t>
      </w:r>
      <w:r>
        <w:t>de manière libre (1</w:t>
      </w:r>
      <w:r>
        <w:rPr>
          <w:vertAlign w:val="superscript"/>
        </w:rPr>
        <w:t>er</w:t>
      </w:r>
      <w:r>
        <w:t xml:space="preserve"> outil, la main) ou selo</w:t>
      </w:r>
      <w:r w:rsidR="0000113D">
        <w:t xml:space="preserve">n une sélection (2°outil) ou une échelle </w:t>
      </w:r>
      <w:r>
        <w:t>(3</w:t>
      </w:r>
      <w:r>
        <w:rPr>
          <w:vertAlign w:val="superscript"/>
        </w:rPr>
        <w:t>ème</w:t>
      </w:r>
      <w:r>
        <w:t xml:space="preserve"> et 4</w:t>
      </w:r>
      <w:r>
        <w:rPr>
          <w:vertAlign w:val="superscript"/>
        </w:rPr>
        <w:t>ème</w:t>
      </w:r>
      <w:r>
        <w:t xml:space="preserve"> outils, les zoom</w:t>
      </w:r>
      <w:r w:rsidR="007B0BB8">
        <w:t xml:space="preserve"> et de-zoom</w:t>
      </w:r>
      <w:r>
        <w:t xml:space="preserve">). </w:t>
      </w:r>
    </w:p>
    <w:p w14:paraId="696D5C22" w14:textId="3E648EF2" w:rsidR="0000113D" w:rsidRDefault="00B25DFC" w:rsidP="0000113D">
      <w:pPr>
        <w:pBdr>
          <w:top w:val="single" w:sz="4" w:space="1" w:color="auto"/>
          <w:left w:val="single" w:sz="4" w:space="4" w:color="auto"/>
          <w:bottom w:val="single" w:sz="4" w:space="1" w:color="auto"/>
          <w:right w:val="single" w:sz="4" w:space="4" w:color="auto"/>
        </w:pBdr>
        <w:ind w:left="370" w:right="424"/>
        <w:rPr>
          <w:b/>
        </w:rPr>
      </w:pPr>
      <w:r>
        <w:t xml:space="preserve">L’outil suivant </w:t>
      </w:r>
      <w:r w:rsidR="00F962B6" w:rsidRPr="00F962B6">
        <w:rPr>
          <w:noProof/>
        </w:rPr>
        <w:drawing>
          <wp:inline distT="0" distB="0" distL="0" distR="0" wp14:anchorId="4469027E" wp14:editId="46493B9E">
            <wp:extent cx="263406" cy="249898"/>
            <wp:effectExtent l="0" t="0" r="381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6588" cy="252917"/>
                    </a:xfrm>
                    <a:prstGeom prst="rect">
                      <a:avLst/>
                    </a:prstGeom>
                  </pic:spPr>
                </pic:pic>
              </a:graphicData>
            </a:graphic>
          </wp:inline>
        </w:drawing>
      </w:r>
      <w:r>
        <w:t xml:space="preserve">consiste à zoomer sur l’ensemble des </w:t>
      </w:r>
      <w:r w:rsidR="0000113D">
        <w:t>couches</w:t>
      </w:r>
      <w:r>
        <w:t xml:space="preserve"> affichées. </w:t>
      </w:r>
      <w:r w:rsidRPr="00F00DC3">
        <w:rPr>
          <w:b/>
        </w:rPr>
        <w:t>C’est une fonction dont vous</w:t>
      </w:r>
      <w:r w:rsidR="0000113D">
        <w:rPr>
          <w:b/>
        </w:rPr>
        <w:t xml:space="preserve"> percevrez rapidement l’utilité</w:t>
      </w:r>
    </w:p>
    <w:p w14:paraId="44601DE9" w14:textId="1F303F40" w:rsidR="0041509C" w:rsidRPr="0000113D" w:rsidRDefault="00B25DFC" w:rsidP="0000113D">
      <w:pPr>
        <w:pBdr>
          <w:top w:val="single" w:sz="4" w:space="1" w:color="auto"/>
          <w:left w:val="single" w:sz="4" w:space="4" w:color="auto"/>
          <w:bottom w:val="single" w:sz="4" w:space="1" w:color="auto"/>
          <w:right w:val="single" w:sz="4" w:space="4" w:color="auto"/>
        </w:pBdr>
        <w:ind w:left="370" w:right="424"/>
        <w:rPr>
          <w:b/>
          <w:sz w:val="24"/>
        </w:rPr>
      </w:pPr>
      <w:r w:rsidRPr="0000113D">
        <w:rPr>
          <w:b/>
          <w:sz w:val="24"/>
        </w:rPr>
        <w:t>1</w:t>
      </w:r>
      <w:r w:rsidRPr="0000113D">
        <w:rPr>
          <w:b/>
          <w:sz w:val="24"/>
          <w:vertAlign w:val="superscript"/>
        </w:rPr>
        <w:t>er</w:t>
      </w:r>
      <w:r w:rsidRPr="0000113D">
        <w:rPr>
          <w:b/>
          <w:sz w:val="24"/>
        </w:rPr>
        <w:t xml:space="preserve"> test à faire quand on ne voit plus rien s’affiche</w:t>
      </w:r>
      <w:r w:rsidR="0000113D" w:rsidRPr="0000113D">
        <w:rPr>
          <w:b/>
          <w:sz w:val="24"/>
        </w:rPr>
        <w:t>r dans la fenêtre cartographique</w:t>
      </w:r>
      <w:r w:rsidRPr="0000113D">
        <w:rPr>
          <w:b/>
          <w:sz w:val="24"/>
        </w:rPr>
        <w:t xml:space="preserve"> </w:t>
      </w:r>
    </w:p>
    <w:p w14:paraId="36685A5F" w14:textId="60CC76EC" w:rsidR="0041509C" w:rsidRDefault="0041509C">
      <w:pPr>
        <w:spacing w:after="0" w:line="259" w:lineRule="auto"/>
        <w:ind w:left="360" w:firstLine="0"/>
        <w:jc w:val="left"/>
      </w:pPr>
    </w:p>
    <w:p w14:paraId="5C5FC979" w14:textId="77777777" w:rsidR="0041509C" w:rsidRDefault="00B25DFC">
      <w:pPr>
        <w:spacing w:line="249" w:lineRule="auto"/>
        <w:ind w:left="293"/>
        <w:jc w:val="left"/>
      </w:pPr>
      <w:r>
        <w:rPr>
          <w:b/>
        </w:rPr>
        <w:t xml:space="preserve">Zoom sur la couche </w:t>
      </w:r>
    </w:p>
    <w:p w14:paraId="473981E6" w14:textId="259602DA" w:rsidR="0041509C" w:rsidRDefault="002F7EC7" w:rsidP="00F54B3C">
      <w:pPr>
        <w:ind w:left="293" w:right="25"/>
      </w:pPr>
      <w:r>
        <w:rPr>
          <w:noProof/>
        </w:rPr>
        <w:drawing>
          <wp:anchor distT="0" distB="0" distL="114300" distR="114300" simplePos="0" relativeHeight="251682816" behindDoc="0" locked="0" layoutInCell="1" allowOverlap="1" wp14:anchorId="5F7E398C" wp14:editId="7F333414">
            <wp:simplePos x="0" y="0"/>
            <wp:positionH relativeFrom="column">
              <wp:posOffset>707078</wp:posOffset>
            </wp:positionH>
            <wp:positionV relativeFrom="paragraph">
              <wp:posOffset>174625</wp:posOffset>
            </wp:positionV>
            <wp:extent cx="197599" cy="205740"/>
            <wp:effectExtent l="0" t="0" r="0" b="3810"/>
            <wp:wrapNone/>
            <wp:docPr id="2747" name="Picture 2747"/>
            <wp:cNvGraphicFramePr/>
            <a:graphic xmlns:a="http://schemas.openxmlformats.org/drawingml/2006/main">
              <a:graphicData uri="http://schemas.openxmlformats.org/drawingml/2006/picture">
                <pic:pic xmlns:pic="http://schemas.openxmlformats.org/drawingml/2006/picture">
                  <pic:nvPicPr>
                    <pic:cNvPr id="2747" name="Picture 2747"/>
                    <pic:cNvPicPr/>
                  </pic:nvPicPr>
                  <pic:blipFill>
                    <a:blip r:embed="rId73">
                      <a:extLst>
                        <a:ext uri="{28A0092B-C50C-407E-A947-70E740481C1C}">
                          <a14:useLocalDpi xmlns:a14="http://schemas.microsoft.com/office/drawing/2010/main" val="0"/>
                        </a:ext>
                      </a:extLst>
                    </a:blip>
                    <a:stretch>
                      <a:fillRect/>
                    </a:stretch>
                  </pic:blipFill>
                  <pic:spPr>
                    <a:xfrm>
                      <a:off x="0" y="0"/>
                      <a:ext cx="197599" cy="205740"/>
                    </a:xfrm>
                    <a:prstGeom prst="rect">
                      <a:avLst/>
                    </a:prstGeom>
                  </pic:spPr>
                </pic:pic>
              </a:graphicData>
            </a:graphic>
            <wp14:sizeRelH relativeFrom="margin">
              <wp14:pctWidth>0</wp14:pctWidth>
            </wp14:sizeRelH>
            <wp14:sizeRelV relativeFrom="margin">
              <wp14:pctHeight>0</wp14:pctHeight>
            </wp14:sizeRelV>
          </wp:anchor>
        </w:drawing>
      </w:r>
      <w:r w:rsidR="00B25DFC">
        <w:t>֎Utilisez la couche délimitant la métropole de Lyon pour effectuer un centrage de l’affichage sur les entités de la couche (</w:t>
      </w:r>
      <w:r>
        <w:t xml:space="preserve">     </w:t>
      </w:r>
      <w:r w:rsidR="00B25DFC">
        <w:t xml:space="preserve"> ou Clic Droit sur la couche dans le bloc COUCHES &gt; Zoom sur la couche).</w:t>
      </w:r>
      <w:r w:rsidR="00B25DFC">
        <w:rPr>
          <w:b/>
        </w:rPr>
        <w:t xml:space="preserve"> </w:t>
      </w:r>
      <w:r w:rsidR="00B25DFC">
        <w:t>Cette manipulation permet d’afficher à l’écran en totalité les entités de la couche (utile par exemple lorsqu’elles ne sont plus visibles à l’écran) = même fonctionnement que Zoom sur l’emprise totale, mais pour une seule couche. Revenez à une vue générale</w:t>
      </w:r>
      <w:r w:rsidR="007B0BB8">
        <w:t xml:space="preserve"> (</w:t>
      </w:r>
      <w:r w:rsidR="007B0BB8" w:rsidRPr="00F962B6">
        <w:rPr>
          <w:noProof/>
        </w:rPr>
        <w:drawing>
          <wp:inline distT="0" distB="0" distL="0" distR="0" wp14:anchorId="7A89EB33" wp14:editId="18110EE6">
            <wp:extent cx="263406" cy="249898"/>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6588" cy="252917"/>
                    </a:xfrm>
                    <a:prstGeom prst="rect">
                      <a:avLst/>
                    </a:prstGeom>
                  </pic:spPr>
                </pic:pic>
              </a:graphicData>
            </a:graphic>
          </wp:inline>
        </w:drawing>
      </w:r>
      <w:r w:rsidR="007B0BB8">
        <w:t>)</w:t>
      </w:r>
      <w:r w:rsidR="00B25DFC">
        <w:t xml:space="preserve">. </w:t>
      </w:r>
    </w:p>
    <w:p w14:paraId="04392867" w14:textId="77777777" w:rsidR="0041509C" w:rsidRDefault="00B25DFC">
      <w:pPr>
        <w:spacing w:after="0" w:line="259" w:lineRule="auto"/>
        <w:ind w:left="283" w:firstLine="0"/>
        <w:jc w:val="left"/>
      </w:pPr>
      <w:r>
        <w:t xml:space="preserve"> </w:t>
      </w:r>
    </w:p>
    <w:p w14:paraId="2B1793E7" w14:textId="77777777" w:rsidR="0041509C" w:rsidRDefault="00B25DFC">
      <w:pPr>
        <w:spacing w:line="249" w:lineRule="auto"/>
        <w:ind w:left="293"/>
        <w:jc w:val="left"/>
      </w:pPr>
      <w:r>
        <w:rPr>
          <w:b/>
        </w:rPr>
        <w:t xml:space="preserve">Zoom selon une échelle donnée </w:t>
      </w:r>
    </w:p>
    <w:p w14:paraId="4291DC96" w14:textId="792811B7" w:rsidR="0041509C" w:rsidRDefault="006C1CD2" w:rsidP="0000113D">
      <w:pPr>
        <w:tabs>
          <w:tab w:val="center" w:pos="513"/>
          <w:tab w:val="center" w:pos="1638"/>
          <w:tab w:val="center" w:pos="2865"/>
          <w:tab w:val="center" w:pos="3999"/>
          <w:tab w:val="center" w:pos="5030"/>
          <w:tab w:val="center" w:pos="5943"/>
          <w:tab w:val="center" w:pos="7000"/>
          <w:tab w:val="center" w:pos="8117"/>
          <w:tab w:val="center" w:pos="8962"/>
          <w:tab w:val="center" w:pos="10083"/>
        </w:tabs>
        <w:ind w:left="284" w:firstLine="0"/>
        <w:jc w:val="left"/>
      </w:pPr>
      <w:r>
        <w:t>Vous allez</w:t>
      </w:r>
      <w:r w:rsidR="00B25DFC">
        <w:t xml:space="preserve"> réaliser une carte à </w:t>
      </w:r>
      <w:r w:rsidR="00B25DFC">
        <w:tab/>
        <w:t>l’échelle du 1/ 250 000.</w:t>
      </w:r>
    </w:p>
    <w:p w14:paraId="70C82DE5" w14:textId="0F3E87A3" w:rsidR="0041509C" w:rsidRDefault="00B25DFC">
      <w:pPr>
        <w:ind w:left="293" w:right="25"/>
      </w:pPr>
      <w:r>
        <w:t xml:space="preserve">֎ Réglez l’échelle d’affichage </w:t>
      </w:r>
      <w:r w:rsidR="007B0BB8">
        <w:t xml:space="preserve">dans la barre d’état (#6, fig. </w:t>
      </w:r>
      <w:r>
        <w:t xml:space="preserve">1) </w:t>
      </w:r>
    </w:p>
    <w:p w14:paraId="4A95AE5D" w14:textId="77777777" w:rsidR="0041509C" w:rsidRDefault="00B25DFC">
      <w:pPr>
        <w:spacing w:after="0" w:line="259" w:lineRule="auto"/>
        <w:ind w:left="0" w:right="5553" w:firstLine="0"/>
        <w:jc w:val="center"/>
      </w:pPr>
      <w:r>
        <w:rPr>
          <w:noProof/>
        </w:rPr>
        <w:drawing>
          <wp:inline distT="0" distB="0" distL="0" distR="0" wp14:anchorId="75F25495" wp14:editId="6CA3DBA0">
            <wp:extent cx="3001010" cy="313690"/>
            <wp:effectExtent l="0" t="0" r="0" b="0"/>
            <wp:docPr id="2818" name="Picture 2818"/>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74"/>
                    <a:stretch>
                      <a:fillRect/>
                    </a:stretch>
                  </pic:blipFill>
                  <pic:spPr>
                    <a:xfrm>
                      <a:off x="0" y="0"/>
                      <a:ext cx="3001010" cy="313690"/>
                    </a:xfrm>
                    <a:prstGeom prst="rect">
                      <a:avLst/>
                    </a:prstGeom>
                  </pic:spPr>
                </pic:pic>
              </a:graphicData>
            </a:graphic>
          </wp:inline>
        </w:drawing>
      </w:r>
      <w:r>
        <w:rPr>
          <w:b/>
        </w:rPr>
        <w:t xml:space="preserve"> </w:t>
      </w:r>
    </w:p>
    <w:p w14:paraId="6B4F0F82" w14:textId="6143B8E4" w:rsidR="0041509C" w:rsidRDefault="0041509C" w:rsidP="007B0BB8">
      <w:pPr>
        <w:spacing w:after="0" w:line="259" w:lineRule="auto"/>
        <w:jc w:val="left"/>
      </w:pPr>
    </w:p>
    <w:p w14:paraId="1B5895B1" w14:textId="5953E545" w:rsidR="0041509C" w:rsidRPr="00EE5DB6" w:rsidRDefault="00B25DFC" w:rsidP="001E2947">
      <w:pPr>
        <w:pStyle w:val="Titre2"/>
        <w:numPr>
          <w:ilvl w:val="1"/>
          <w:numId w:val="25"/>
        </w:numPr>
      </w:pPr>
      <w:bookmarkStart w:id="27" w:name="_Toc204348155"/>
      <w:r w:rsidRPr="00EE5DB6">
        <w:t>Modification simple de l’apparence des données spatiales</w:t>
      </w:r>
      <w:bookmarkEnd w:id="27"/>
      <w:r w:rsidRPr="00EE5DB6">
        <w:t xml:space="preserve"> </w:t>
      </w:r>
    </w:p>
    <w:p w14:paraId="307359BB" w14:textId="4CB53D2D" w:rsidR="0041509C" w:rsidRDefault="00B25DFC">
      <w:pPr>
        <w:spacing w:line="249" w:lineRule="auto"/>
        <w:ind w:left="-5"/>
        <w:jc w:val="left"/>
      </w:pPr>
      <w:r>
        <w:rPr>
          <w:b/>
        </w:rPr>
        <w:t xml:space="preserve">Dans cette partie, sera abordée la modification de l'apparence des données. </w:t>
      </w:r>
    </w:p>
    <w:p w14:paraId="544617C6" w14:textId="42DA105A" w:rsidR="0041509C" w:rsidRDefault="0041509C">
      <w:pPr>
        <w:spacing w:after="12" w:line="259" w:lineRule="auto"/>
        <w:ind w:left="0" w:firstLine="0"/>
        <w:jc w:val="left"/>
      </w:pPr>
    </w:p>
    <w:p w14:paraId="200AF3A7" w14:textId="3205FE7F" w:rsidR="0041509C" w:rsidRDefault="00B25DFC" w:rsidP="001E2947">
      <w:pPr>
        <w:numPr>
          <w:ilvl w:val="0"/>
          <w:numId w:val="5"/>
        </w:numPr>
        <w:spacing w:line="249" w:lineRule="auto"/>
        <w:ind w:hanging="567"/>
        <w:jc w:val="left"/>
      </w:pPr>
      <w:r>
        <w:rPr>
          <w:b/>
        </w:rPr>
        <w:t>Données vecteur – Symbole unique (toutes les entités sont représentées de la même façon)</w:t>
      </w:r>
    </w:p>
    <w:p w14:paraId="5F3216A6" w14:textId="77777777" w:rsidR="0041509C" w:rsidRDefault="00B25DFC">
      <w:pPr>
        <w:ind w:left="-5" w:right="25"/>
      </w:pPr>
      <w:r>
        <w:t>֎Faites un clic droit sur la couche &gt;Propriétés ou double clic sur la couche ; rubrique Symbologie/ Symbole Unique</w:t>
      </w:r>
      <w:r>
        <w:rPr>
          <w:b/>
        </w:rPr>
        <w:t xml:space="preserve"> </w:t>
      </w:r>
    </w:p>
    <w:p w14:paraId="1F9BB500" w14:textId="3682A373" w:rsidR="0041509C" w:rsidRDefault="00B25DFC" w:rsidP="001E2947">
      <w:pPr>
        <w:numPr>
          <w:ilvl w:val="1"/>
          <w:numId w:val="5"/>
        </w:numPr>
        <w:ind w:right="88" w:hanging="348"/>
      </w:pPr>
      <w:r>
        <w:t xml:space="preserve">Modifiez l’apparence graphique de la couche des </w:t>
      </w:r>
      <w:r>
        <w:rPr>
          <w:b/>
          <w:i/>
        </w:rPr>
        <w:t>départements</w:t>
      </w:r>
      <w:r>
        <w:t xml:space="preserve"> pour l'afficher sans fond et avec un contour de couleur. Voir Figure </w:t>
      </w:r>
      <w:r w:rsidR="006C1CD2">
        <w:t>2</w:t>
      </w:r>
      <w:r>
        <w:t xml:space="preserve">. </w:t>
      </w:r>
      <w:r w:rsidR="00B02155">
        <w:t>NB. Bien sélectionner la ligne « Remplissage simple » pour avoir accès aux différentes options.</w:t>
      </w:r>
    </w:p>
    <w:p w14:paraId="7502E698" w14:textId="7EDD141E" w:rsidR="006C1CD2" w:rsidRDefault="007B0BB8" w:rsidP="00E42B3D">
      <w:pPr>
        <w:spacing w:after="0" w:line="259" w:lineRule="auto"/>
        <w:ind w:left="567" w:firstLine="0"/>
        <w:jc w:val="left"/>
      </w:pPr>
      <w:r>
        <w:rPr>
          <w:noProof/>
        </w:rPr>
        <w:lastRenderedPageBreak/>
        <w:drawing>
          <wp:inline distT="0" distB="0" distL="0" distR="0" wp14:anchorId="0259AE93" wp14:editId="755A4EB4">
            <wp:extent cx="3623094" cy="296158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36127" cy="2972242"/>
                    </a:xfrm>
                    <a:prstGeom prst="rect">
                      <a:avLst/>
                    </a:prstGeom>
                  </pic:spPr>
                </pic:pic>
              </a:graphicData>
            </a:graphic>
          </wp:inline>
        </w:drawing>
      </w:r>
    </w:p>
    <w:p w14:paraId="23191385" w14:textId="6B65FC81" w:rsidR="0041509C" w:rsidRDefault="00B25DFC">
      <w:pPr>
        <w:spacing w:after="261" w:line="268" w:lineRule="auto"/>
        <w:ind w:left="-5"/>
        <w:jc w:val="left"/>
        <w:rPr>
          <w:b/>
          <w:sz w:val="20"/>
        </w:rPr>
      </w:pPr>
      <w:r>
        <w:rPr>
          <w:b/>
          <w:sz w:val="20"/>
        </w:rPr>
        <w:t xml:space="preserve">Figure </w:t>
      </w:r>
      <w:r w:rsidR="006C1CD2">
        <w:rPr>
          <w:b/>
          <w:sz w:val="20"/>
        </w:rPr>
        <w:t xml:space="preserve">2 </w:t>
      </w:r>
      <w:r>
        <w:rPr>
          <w:b/>
          <w:sz w:val="20"/>
        </w:rPr>
        <w:t>- Options de symbo</w:t>
      </w:r>
      <w:r w:rsidR="00B02155">
        <w:rPr>
          <w:b/>
          <w:sz w:val="20"/>
        </w:rPr>
        <w:t>logie de la couche Département</w:t>
      </w:r>
    </w:p>
    <w:p w14:paraId="3A26F6C2" w14:textId="77777777" w:rsidR="002633A9" w:rsidRPr="002F7EC7" w:rsidRDefault="002633A9" w:rsidP="002633A9">
      <w:pPr>
        <w:spacing w:after="0"/>
        <w:ind w:left="-5" w:right="25"/>
        <w:rPr>
          <w:b/>
          <w:i/>
          <w:color w:val="000000" w:themeColor="text1"/>
        </w:rPr>
      </w:pPr>
      <w:r w:rsidRPr="002F7EC7">
        <w:rPr>
          <w:b/>
          <w:i/>
          <w:color w:val="000000" w:themeColor="text1"/>
        </w:rPr>
        <w:t>Pensez à enregistrer régulièrement votre projet (ctrl+S)</w:t>
      </w:r>
    </w:p>
    <w:p w14:paraId="4294E03E" w14:textId="77777777" w:rsidR="002633A9" w:rsidRDefault="002633A9">
      <w:pPr>
        <w:spacing w:after="261" w:line="268" w:lineRule="auto"/>
        <w:ind w:left="-5"/>
        <w:jc w:val="left"/>
      </w:pPr>
    </w:p>
    <w:p w14:paraId="140E93CF" w14:textId="6A776E1A" w:rsidR="0041509C" w:rsidRDefault="00B25DFC" w:rsidP="001E2947">
      <w:pPr>
        <w:numPr>
          <w:ilvl w:val="1"/>
          <w:numId w:val="5"/>
        </w:numPr>
        <w:ind w:right="88" w:hanging="348"/>
      </w:pPr>
      <w:r>
        <w:t xml:space="preserve">֎ Modifiez l’apparence graphique de la couche de la </w:t>
      </w:r>
      <w:r>
        <w:rPr>
          <w:b/>
        </w:rPr>
        <w:t>métropole de Lyon</w:t>
      </w:r>
      <w:r>
        <w:t xml:space="preserve"> pour l'afficher sans fond et avec un contour </w:t>
      </w:r>
      <w:r w:rsidR="001F7631">
        <w:t>de couleur (en ligne continue).</w:t>
      </w:r>
    </w:p>
    <w:p w14:paraId="02C7C46D" w14:textId="34CD0F18" w:rsidR="001F7631" w:rsidRDefault="001F7631" w:rsidP="00E42B3D">
      <w:pPr>
        <w:ind w:left="708" w:right="88" w:firstLine="0"/>
        <w:jc w:val="left"/>
      </w:pPr>
      <w:r>
        <w:rPr>
          <w:noProof/>
        </w:rPr>
        <w:drawing>
          <wp:inline distT="0" distB="0" distL="0" distR="0" wp14:anchorId="39C8CACF" wp14:editId="7808D0BA">
            <wp:extent cx="3588096" cy="2932981"/>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04563" cy="2946442"/>
                    </a:xfrm>
                    <a:prstGeom prst="rect">
                      <a:avLst/>
                    </a:prstGeom>
                  </pic:spPr>
                </pic:pic>
              </a:graphicData>
            </a:graphic>
          </wp:inline>
        </w:drawing>
      </w:r>
    </w:p>
    <w:p w14:paraId="0E493269" w14:textId="0914BAE8" w:rsidR="0041509C" w:rsidRDefault="0041509C">
      <w:pPr>
        <w:spacing w:after="0" w:line="259" w:lineRule="auto"/>
        <w:ind w:left="0" w:firstLine="0"/>
        <w:jc w:val="left"/>
      </w:pPr>
    </w:p>
    <w:p w14:paraId="0869844C" w14:textId="4865140B" w:rsidR="00B12E57" w:rsidRDefault="00B12E57" w:rsidP="001E2947">
      <w:pPr>
        <w:numPr>
          <w:ilvl w:val="1"/>
          <w:numId w:val="5"/>
        </w:numPr>
        <w:ind w:right="88" w:hanging="348"/>
      </w:pPr>
      <w:r>
        <w:t xml:space="preserve">֎ Modifiez l’apparence graphique de la couche des </w:t>
      </w:r>
      <w:r w:rsidR="002633A9">
        <w:t>c</w:t>
      </w:r>
      <w:r w:rsidR="005D0AE0">
        <w:rPr>
          <w:b/>
          <w:bCs/>
        </w:rPr>
        <w:t>ommunesAURA</w:t>
      </w:r>
      <w:r>
        <w:t xml:space="preserve"> pour l</w:t>
      </w:r>
      <w:r w:rsidR="005D0AE0">
        <w:t xml:space="preserve">es </w:t>
      </w:r>
      <w:r>
        <w:t xml:space="preserve">afficher sans fond et avec un contour </w:t>
      </w:r>
      <w:r w:rsidR="005D0AE0">
        <w:t xml:space="preserve">blanc </w:t>
      </w:r>
      <w:r>
        <w:t>(en ligne continue</w:t>
      </w:r>
      <w:r w:rsidR="005D0AE0">
        <w:t xml:space="preserve"> fine</w:t>
      </w:r>
      <w:r>
        <w:t xml:space="preserve">). </w:t>
      </w:r>
    </w:p>
    <w:p w14:paraId="3FA8CB9B" w14:textId="69CFEBA0" w:rsidR="005D0AE0" w:rsidRDefault="005D0AE0" w:rsidP="005D0AE0">
      <w:pPr>
        <w:ind w:left="708" w:right="88" w:firstLine="0"/>
      </w:pPr>
    </w:p>
    <w:p w14:paraId="2F401647" w14:textId="1945C203" w:rsidR="005D0AE0" w:rsidRDefault="005D0AE0" w:rsidP="001E2947">
      <w:pPr>
        <w:numPr>
          <w:ilvl w:val="1"/>
          <w:numId w:val="5"/>
        </w:numPr>
        <w:ind w:right="88" w:hanging="348"/>
      </w:pPr>
      <w:r>
        <w:t xml:space="preserve">֎ Modifiez l’apparence graphique de la couche des </w:t>
      </w:r>
      <w:r w:rsidR="002633A9" w:rsidRPr="002633A9">
        <w:rPr>
          <w:b/>
          <w:bCs/>
        </w:rPr>
        <w:t>CoursEau_classe_1_2</w:t>
      </w:r>
      <w:r w:rsidR="002633A9">
        <w:rPr>
          <w:b/>
          <w:bCs/>
        </w:rPr>
        <w:t xml:space="preserve"> </w:t>
      </w:r>
      <w:r>
        <w:t xml:space="preserve">pour les afficher en bleu (ligne continue, assez épaisse : 2 pt) </w:t>
      </w:r>
    </w:p>
    <w:p w14:paraId="53051606" w14:textId="38DD0BE0" w:rsidR="00B12E57" w:rsidRDefault="001F7631" w:rsidP="00E42B3D">
      <w:pPr>
        <w:spacing w:after="0" w:line="259" w:lineRule="auto"/>
        <w:ind w:left="709" w:firstLine="0"/>
        <w:jc w:val="left"/>
      </w:pPr>
      <w:r>
        <w:rPr>
          <w:noProof/>
        </w:rPr>
        <w:lastRenderedPageBreak/>
        <w:drawing>
          <wp:inline distT="0" distB="0" distL="0" distR="0" wp14:anchorId="131D693E" wp14:editId="7BD57FAA">
            <wp:extent cx="3390181" cy="2771201"/>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03173" cy="2781821"/>
                    </a:xfrm>
                    <a:prstGeom prst="rect">
                      <a:avLst/>
                    </a:prstGeom>
                  </pic:spPr>
                </pic:pic>
              </a:graphicData>
            </a:graphic>
          </wp:inline>
        </w:drawing>
      </w:r>
    </w:p>
    <w:p w14:paraId="052AC9C9" w14:textId="77777777" w:rsidR="00B12E57" w:rsidRDefault="00B12E57" w:rsidP="00B12E57">
      <w:pPr>
        <w:ind w:left="-5" w:right="25"/>
      </w:pPr>
      <w:r>
        <w:t xml:space="preserve">Pensez à enregistrer régulièrement votre projet (Ctrl+S). </w:t>
      </w:r>
    </w:p>
    <w:p w14:paraId="3D778D5F" w14:textId="0E375693" w:rsidR="0041509C" w:rsidRDefault="0041509C">
      <w:pPr>
        <w:spacing w:after="12" w:line="259" w:lineRule="auto"/>
        <w:ind w:left="0" w:firstLine="0"/>
        <w:jc w:val="left"/>
      </w:pPr>
    </w:p>
    <w:p w14:paraId="0329F8C5" w14:textId="502F8A6C" w:rsidR="0041509C" w:rsidRDefault="00B25DFC" w:rsidP="001E2947">
      <w:pPr>
        <w:numPr>
          <w:ilvl w:val="0"/>
          <w:numId w:val="6"/>
        </w:numPr>
        <w:spacing w:line="249" w:lineRule="auto"/>
        <w:ind w:hanging="567"/>
        <w:jc w:val="left"/>
      </w:pPr>
      <w:r>
        <w:rPr>
          <w:b/>
        </w:rPr>
        <w:t xml:space="preserve">Données raster </w:t>
      </w:r>
      <w:r w:rsidR="00C747A7" w:rsidRPr="002633A9">
        <w:rPr>
          <w:b/>
          <w:color w:val="FF0000"/>
        </w:rPr>
        <w:t>(ne pas faire en cours)</w:t>
      </w:r>
      <w:r w:rsidR="00C747A7">
        <w:rPr>
          <w:b/>
        </w:rPr>
        <w:t xml:space="preserve"> – </w:t>
      </w:r>
      <w:r w:rsidR="00C747A7" w:rsidRPr="00C747A7">
        <w:t>explication en Annexe 1</w:t>
      </w:r>
      <w:r w:rsidR="00C747A7">
        <w:t xml:space="preserve"> </w:t>
      </w:r>
      <w:r w:rsidR="002F7EC7">
        <w:t xml:space="preserve">dans le document sur Moodle </w:t>
      </w:r>
      <w:r w:rsidR="00C747A7">
        <w:t>si vous voulez l’apprendre en autonomie</w:t>
      </w:r>
    </w:p>
    <w:p w14:paraId="05068980" w14:textId="0E76355D" w:rsidR="002633A9" w:rsidRPr="00B3650F" w:rsidRDefault="002633A9" w:rsidP="002633A9">
      <w:pPr>
        <w:spacing w:line="249" w:lineRule="auto"/>
        <w:jc w:val="left"/>
        <w:rPr>
          <w:sz w:val="8"/>
        </w:rPr>
      </w:pPr>
    </w:p>
    <w:p w14:paraId="700F214B" w14:textId="77777777" w:rsidR="002633A9" w:rsidRPr="002F7EC7" w:rsidRDefault="002633A9" w:rsidP="002633A9">
      <w:pPr>
        <w:spacing w:after="0"/>
        <w:ind w:left="-5" w:right="25"/>
        <w:rPr>
          <w:b/>
          <w:i/>
          <w:color w:val="000000" w:themeColor="text1"/>
        </w:rPr>
      </w:pPr>
      <w:r w:rsidRPr="002F7EC7">
        <w:rPr>
          <w:b/>
          <w:i/>
          <w:color w:val="000000" w:themeColor="text1"/>
        </w:rPr>
        <w:t>Pensez à enregistrer régulièrement votre projet (ctrl+S)</w:t>
      </w:r>
    </w:p>
    <w:p w14:paraId="36FFB996" w14:textId="77777777" w:rsidR="00C747A7" w:rsidRDefault="00C747A7" w:rsidP="00C747A7">
      <w:pPr>
        <w:pStyle w:val="Sansinterligne"/>
      </w:pPr>
    </w:p>
    <w:p w14:paraId="253C21C9" w14:textId="3C918DF5" w:rsidR="0041509C" w:rsidRPr="00EE5DB6" w:rsidRDefault="00B25DFC" w:rsidP="001E2947">
      <w:pPr>
        <w:pStyle w:val="Titre2"/>
        <w:numPr>
          <w:ilvl w:val="1"/>
          <w:numId w:val="25"/>
        </w:numPr>
      </w:pPr>
      <w:r w:rsidRPr="00EE5DB6">
        <w:tab/>
      </w:r>
      <w:bookmarkStart w:id="28" w:name="_Toc204348156"/>
      <w:r w:rsidRPr="00EE5DB6">
        <w:t>Étiquetage des données</w:t>
      </w:r>
      <w:bookmarkEnd w:id="28"/>
      <w:r w:rsidRPr="00EE5DB6">
        <w:t xml:space="preserve"> </w:t>
      </w:r>
    </w:p>
    <w:p w14:paraId="0EE8ED9F" w14:textId="08AED0CC" w:rsidR="0041509C" w:rsidRDefault="00B25DFC">
      <w:pPr>
        <w:ind w:left="293" w:right="426"/>
      </w:pPr>
      <w:r>
        <w:rPr>
          <w:b/>
        </w:rPr>
        <w:t xml:space="preserve">Étiqueter les entités : </w:t>
      </w:r>
      <w:r>
        <w:t>permet d’afficher les étiquettes de chaque entité spatiale. Une étiquette est un texte associé à une entité géographique. Elle permet d’afficher un texte présent dans un champ sur l’entité géographique correspondante sur la carte. Par exemple : étiqueter les noms des départements ou les noms des cours d’eau.</w:t>
      </w:r>
      <w:r w:rsidR="003627ED">
        <w:t xml:space="preserve"> </w:t>
      </w:r>
    </w:p>
    <w:p w14:paraId="18F098D3" w14:textId="77777777" w:rsidR="0041509C" w:rsidRPr="00B3650F" w:rsidRDefault="00B25DFC" w:rsidP="00B3650F">
      <w:pPr>
        <w:spacing w:line="249" w:lineRule="auto"/>
        <w:jc w:val="left"/>
        <w:rPr>
          <w:sz w:val="12"/>
        </w:rPr>
      </w:pPr>
      <w:r>
        <w:t xml:space="preserve"> </w:t>
      </w:r>
    </w:p>
    <w:p w14:paraId="612382A2" w14:textId="63FA86B7" w:rsidR="0041509C" w:rsidRDefault="00B25DFC">
      <w:pPr>
        <w:tabs>
          <w:tab w:val="center" w:pos="1894"/>
        </w:tabs>
        <w:spacing w:line="249" w:lineRule="auto"/>
        <w:ind w:left="-15" w:firstLine="0"/>
        <w:jc w:val="left"/>
      </w:pPr>
      <w:r>
        <w:rPr>
          <w:b/>
        </w:rPr>
        <w:t>1.</w:t>
      </w:r>
      <w:r>
        <w:rPr>
          <w:rFonts w:ascii="Arial" w:eastAsia="Arial" w:hAnsi="Arial" w:cs="Arial"/>
          <w:b/>
        </w:rPr>
        <w:t xml:space="preserve"> </w:t>
      </w:r>
      <w:r>
        <w:rPr>
          <w:rFonts w:ascii="Arial" w:eastAsia="Arial" w:hAnsi="Arial" w:cs="Arial"/>
          <w:b/>
        </w:rPr>
        <w:tab/>
      </w:r>
      <w:r>
        <w:t xml:space="preserve">֎ </w:t>
      </w:r>
      <w:r>
        <w:rPr>
          <w:b/>
        </w:rPr>
        <w:t xml:space="preserve">Etiquetage des </w:t>
      </w:r>
      <w:r w:rsidR="0003427E">
        <w:rPr>
          <w:b/>
        </w:rPr>
        <w:t>départements</w:t>
      </w:r>
      <w:r w:rsidR="00BD4577">
        <w:rPr>
          <w:b/>
        </w:rPr>
        <w:t xml:space="preserve"> (à partir de la couche « </w:t>
      </w:r>
      <w:r w:rsidR="00BD4577" w:rsidRPr="00BD4577">
        <w:rPr>
          <w:b/>
        </w:rPr>
        <w:t>Dpt69_38_42_01</w:t>
      </w:r>
      <w:r w:rsidR="00BD4577">
        <w:rPr>
          <w:b/>
        </w:rPr>
        <w:t> »)</w:t>
      </w:r>
    </w:p>
    <w:p w14:paraId="2A577298" w14:textId="1D0F010F" w:rsidR="0041509C" w:rsidRDefault="00B3650F" w:rsidP="001E2947">
      <w:pPr>
        <w:numPr>
          <w:ilvl w:val="0"/>
          <w:numId w:val="7"/>
        </w:numPr>
        <w:tabs>
          <w:tab w:val="right" w:leader="dot" w:pos="10490"/>
        </w:tabs>
        <w:spacing w:line="247" w:lineRule="auto"/>
        <w:ind w:left="1276" w:right="23" w:hanging="567"/>
      </w:pPr>
      <w:r>
        <w:rPr>
          <w:noProof/>
        </w:rPr>
        <w:drawing>
          <wp:anchor distT="0" distB="0" distL="114300" distR="114300" simplePos="0" relativeHeight="251675648" behindDoc="0" locked="0" layoutInCell="1" allowOverlap="1" wp14:anchorId="3CA8B969" wp14:editId="26691529">
            <wp:simplePos x="0" y="0"/>
            <wp:positionH relativeFrom="column">
              <wp:posOffset>3001645</wp:posOffset>
            </wp:positionH>
            <wp:positionV relativeFrom="paragraph">
              <wp:posOffset>205740</wp:posOffset>
            </wp:positionV>
            <wp:extent cx="3295015" cy="2762250"/>
            <wp:effectExtent l="0" t="0" r="635"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95015" cy="2762250"/>
                    </a:xfrm>
                    <a:prstGeom prst="rect">
                      <a:avLst/>
                    </a:prstGeom>
                  </pic:spPr>
                </pic:pic>
              </a:graphicData>
            </a:graphic>
            <wp14:sizeRelH relativeFrom="page">
              <wp14:pctWidth>0</wp14:pctWidth>
            </wp14:sizeRelH>
            <wp14:sizeRelV relativeFrom="page">
              <wp14:pctHeight>0</wp14:pctHeight>
            </wp14:sizeRelV>
          </wp:anchor>
        </w:drawing>
      </w:r>
      <w:r w:rsidR="0073772C">
        <w:t>Ouvrez la table attributaire et identifiez q</w:t>
      </w:r>
      <w:r w:rsidR="00B25DFC">
        <w:t xml:space="preserve">uel est le champ qui contient les noms </w:t>
      </w:r>
      <w:r w:rsidR="001C117B">
        <w:t>des départements</w:t>
      </w:r>
      <w:r w:rsidR="00B25DFC">
        <w:t xml:space="preserve"> </w:t>
      </w:r>
      <w:r w:rsidR="0073772C">
        <w:t xml:space="preserve">en majuscule </w:t>
      </w:r>
      <w:r w:rsidR="00B25DFC">
        <w:t xml:space="preserve">? </w:t>
      </w:r>
      <w:r w:rsidR="00942D54">
        <w:rPr>
          <w:color w:val="FF0000"/>
        </w:rPr>
        <w:t>N</w:t>
      </w:r>
      <w:r w:rsidR="0073772C">
        <w:rPr>
          <w:color w:val="FF0000"/>
        </w:rPr>
        <w:t>OM_M</w:t>
      </w:r>
      <w:r w:rsidR="001C117B">
        <w:tab/>
      </w:r>
    </w:p>
    <w:p w14:paraId="77D400B7" w14:textId="2DD26841" w:rsidR="0041509C" w:rsidRDefault="00B25DFC" w:rsidP="001E2947">
      <w:pPr>
        <w:numPr>
          <w:ilvl w:val="0"/>
          <w:numId w:val="7"/>
        </w:numPr>
        <w:tabs>
          <w:tab w:val="right" w:leader="dot" w:pos="10490"/>
        </w:tabs>
        <w:spacing w:line="247" w:lineRule="auto"/>
        <w:ind w:left="1276" w:right="23" w:hanging="567"/>
      </w:pPr>
      <w:r>
        <w:t xml:space="preserve">Définissez l’affichage des valeurs de ce champ comme étiquette (Clic droit &gt; Propriétés de la couche&gt; </w:t>
      </w:r>
      <w:r w:rsidR="00BD4577">
        <w:t xml:space="preserve">Etiquettes &gt; </w:t>
      </w:r>
      <w:r>
        <w:t xml:space="preserve">Etiquette simple puis indiquez le champ précédemment identifié dans « Valeur »). </w:t>
      </w:r>
    </w:p>
    <w:p w14:paraId="2D72E165" w14:textId="1EFC7AA9" w:rsidR="00B50645" w:rsidRDefault="00BD4577" w:rsidP="001E2947">
      <w:pPr>
        <w:numPr>
          <w:ilvl w:val="0"/>
          <w:numId w:val="7"/>
        </w:numPr>
        <w:tabs>
          <w:tab w:val="right" w:leader="dot" w:pos="10490"/>
        </w:tabs>
        <w:spacing w:line="247" w:lineRule="auto"/>
        <w:ind w:left="1276" w:right="23" w:hanging="567"/>
      </w:pPr>
      <w:r>
        <w:t>Pour renforcer la lisibilité des noms de départements, nous vous conseillons de mettre également un tampon autour de chaque nom</w:t>
      </w:r>
      <w:r w:rsidR="003627ED">
        <w:t xml:space="preserve"> </w:t>
      </w:r>
      <w:r>
        <w:t>(Clic droit &gt; Propriétés de la couche&gt; Etiquettes &gt; Tampon, cocher afficher un tampon)</w:t>
      </w:r>
    </w:p>
    <w:p w14:paraId="7E5E525F" w14:textId="1EDB8EE5" w:rsidR="00BD4577" w:rsidRDefault="00BD4577" w:rsidP="00B50645">
      <w:pPr>
        <w:spacing w:line="247" w:lineRule="auto"/>
        <w:ind w:left="709" w:right="23" w:firstLine="0"/>
      </w:pPr>
    </w:p>
    <w:p w14:paraId="13FB0E9F" w14:textId="607E6EF3" w:rsidR="5DE66967" w:rsidRDefault="5DE66967" w:rsidP="5DE66967">
      <w:pPr>
        <w:spacing w:line="249" w:lineRule="auto"/>
        <w:ind w:left="654"/>
        <w:jc w:val="left"/>
      </w:pPr>
    </w:p>
    <w:p w14:paraId="1B2C61F8" w14:textId="0D0CAF59" w:rsidR="0041509C" w:rsidRDefault="00B3650F" w:rsidP="00B3650F">
      <w:pPr>
        <w:spacing w:line="249" w:lineRule="auto"/>
        <w:ind w:left="644" w:firstLine="0"/>
        <w:jc w:val="left"/>
      </w:pPr>
      <w:r>
        <w:rPr>
          <w:b/>
          <w:color w:val="FF0000"/>
        </w:rPr>
        <w:t>N</w:t>
      </w:r>
      <w:r w:rsidRPr="002633A9">
        <w:rPr>
          <w:b/>
          <w:color w:val="FF0000"/>
        </w:rPr>
        <w:t xml:space="preserve">e pas faire </w:t>
      </w:r>
      <w:r>
        <w:rPr>
          <w:b/>
          <w:color w:val="FF0000"/>
        </w:rPr>
        <w:t>pendant le cours :</w:t>
      </w:r>
      <w:r w:rsidR="00B25DFC">
        <w:t xml:space="preserve"> </w:t>
      </w:r>
      <w:r w:rsidR="00B25DFC">
        <w:rPr>
          <w:b/>
        </w:rPr>
        <w:t>Etiquetage de certaines entités</w:t>
      </w:r>
      <w:r w:rsidR="00BD4577">
        <w:rPr>
          <w:b/>
        </w:rPr>
        <w:t xml:space="preserve"> – Les communes de plus de 10 000 </w:t>
      </w:r>
      <w:r>
        <w:rPr>
          <w:b/>
        </w:rPr>
        <w:t>habitants –</w:t>
      </w:r>
      <w:r w:rsidR="002633A9">
        <w:rPr>
          <w:b/>
        </w:rPr>
        <w:t xml:space="preserve"> </w:t>
      </w:r>
      <w:r w:rsidR="002633A9" w:rsidRPr="00C747A7">
        <w:t xml:space="preserve">explication en Annexe </w:t>
      </w:r>
      <w:r w:rsidR="002633A9">
        <w:t>2</w:t>
      </w:r>
      <w:r>
        <w:t xml:space="preserve"> en ligne</w:t>
      </w:r>
      <w:r w:rsidR="002633A9">
        <w:t xml:space="preserve"> </w:t>
      </w:r>
      <w:r w:rsidR="002F7EC7">
        <w:t xml:space="preserve">sur Moodle </w:t>
      </w:r>
      <w:r w:rsidR="002633A9">
        <w:t>si vous voulez l’apprendre en autonomie</w:t>
      </w:r>
    </w:p>
    <w:p w14:paraId="43713C42" w14:textId="77777777" w:rsidR="00E42B3D" w:rsidRDefault="00E42B3D" w:rsidP="00B3650F">
      <w:pPr>
        <w:spacing w:line="249" w:lineRule="auto"/>
        <w:ind w:left="644" w:firstLine="0"/>
        <w:jc w:val="left"/>
      </w:pPr>
    </w:p>
    <w:p w14:paraId="66A5A8AA" w14:textId="77777777" w:rsidR="00E42B3D" w:rsidRDefault="00E42B3D">
      <w:pPr>
        <w:spacing w:after="160" w:line="259" w:lineRule="auto"/>
        <w:ind w:left="0" w:firstLine="0"/>
        <w:jc w:val="left"/>
        <w:rPr>
          <w:rFonts w:ascii="Helvetica" w:eastAsia="Times New Roman" w:hAnsi="Helvetica" w:cs="Helvetica"/>
          <w:b/>
          <w:bCs/>
          <w:color w:val="1F4E79" w:themeColor="accent1" w:themeShade="80"/>
          <w:sz w:val="31"/>
          <w:szCs w:val="31"/>
        </w:rPr>
      </w:pPr>
      <w:bookmarkStart w:id="29" w:name="_Toc204348157"/>
      <w:r>
        <w:br w:type="page"/>
      </w:r>
    </w:p>
    <w:p w14:paraId="21F7D7C9" w14:textId="729C062C" w:rsidR="003C3B53" w:rsidRPr="00EE5DB6" w:rsidRDefault="003C3B53" w:rsidP="00DD27E5">
      <w:pPr>
        <w:pStyle w:val="Titre1"/>
      </w:pPr>
      <w:bookmarkStart w:id="30" w:name="_GoBack"/>
      <w:bookmarkEnd w:id="30"/>
      <w:r w:rsidRPr="00EE5DB6">
        <w:lastRenderedPageBreak/>
        <w:t>La mise en page</w:t>
      </w:r>
      <w:bookmarkEnd w:id="29"/>
    </w:p>
    <w:p w14:paraId="7E9720D6" w14:textId="40249826" w:rsidR="00AE0594" w:rsidRDefault="003C3B53" w:rsidP="00AE0594">
      <w:pPr>
        <w:ind w:left="-5" w:right="428"/>
      </w:pPr>
      <w:r>
        <w:t>Vous allez faire une mise en page de la carte créée.</w:t>
      </w:r>
      <w:r w:rsidR="00AE0594">
        <w:t xml:space="preserve"> </w:t>
      </w:r>
      <w:r w:rsidR="00AE0594">
        <w:t xml:space="preserve">Un exemple de mise en page possible vous est fourni sur le moodle (fichier </w:t>
      </w:r>
      <w:r w:rsidR="00AE0594" w:rsidRPr="00FA6B26">
        <w:t>MEP_CarteLocTD1.pdf</w:t>
      </w:r>
      <w:r w:rsidR="00AE0594">
        <w:t xml:space="preserve">). Vous pouvez le consulter pour voir ce vers quoi vous devez tendre (mais d’autres mises en page et choix de symbologie peuvent être pertinents). Ce résultat est largement perfectible. Il s’agit d’une première base avec les compétences SIG dont vous disposez pour l’instant. Vous apprendrez à améliorer ce résultat par des sélections plus avancées des données à représenter. </w:t>
      </w:r>
    </w:p>
    <w:p w14:paraId="12FEADC8" w14:textId="77777777" w:rsidR="0096624F" w:rsidRDefault="0096624F" w:rsidP="0026390D">
      <w:pPr>
        <w:tabs>
          <w:tab w:val="right" w:leader="dot" w:pos="9923"/>
        </w:tabs>
        <w:ind w:right="-428"/>
        <w:rPr>
          <w:szCs w:val="24"/>
        </w:rPr>
      </w:pPr>
    </w:p>
    <w:p w14:paraId="19366496" w14:textId="70B4ECA7" w:rsidR="0026390D" w:rsidRPr="0026390D" w:rsidRDefault="0026390D" w:rsidP="0026390D">
      <w:pPr>
        <w:tabs>
          <w:tab w:val="right" w:leader="dot" w:pos="9923"/>
        </w:tabs>
        <w:ind w:right="-428"/>
        <w:rPr>
          <w:b/>
        </w:rPr>
      </w:pPr>
      <w:r>
        <w:rPr>
          <w:noProof/>
        </w:rPr>
        <w:drawing>
          <wp:anchor distT="0" distB="0" distL="114300" distR="114300" simplePos="0" relativeHeight="251672576" behindDoc="0" locked="0" layoutInCell="1" allowOverlap="1" wp14:anchorId="7697E21F" wp14:editId="5F113C31">
            <wp:simplePos x="0" y="0"/>
            <wp:positionH relativeFrom="column">
              <wp:posOffset>2451878</wp:posOffset>
            </wp:positionH>
            <wp:positionV relativeFrom="paragraph">
              <wp:posOffset>169209</wp:posOffset>
            </wp:positionV>
            <wp:extent cx="228600" cy="257175"/>
            <wp:effectExtent l="0" t="0" r="0" b="9525"/>
            <wp:wrapNone/>
            <wp:docPr id="68616" name="Image 6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anchor>
        </w:drawing>
      </w:r>
      <w:r>
        <w:rPr>
          <w:rFonts w:cstheme="minorHAnsi"/>
          <w:b/>
          <w:bCs/>
        </w:rPr>
        <w:t>❶</w:t>
      </w:r>
      <w:r>
        <w:rPr>
          <w:b/>
          <w:bCs/>
        </w:rPr>
        <w:t xml:space="preserve"> Créez une nouvelle mise en page</w:t>
      </w:r>
      <w:r>
        <w:t xml:space="preserve"> </w:t>
      </w:r>
      <w:r w:rsidRPr="0026390D">
        <w:rPr>
          <w:b/>
        </w:rPr>
        <w:t>au format souhaité</w:t>
      </w:r>
    </w:p>
    <w:p w14:paraId="56BD9047" w14:textId="20DE6585" w:rsidR="0026390D" w:rsidRPr="00736DCF" w:rsidRDefault="0026390D" w:rsidP="001E2947">
      <w:pPr>
        <w:pStyle w:val="Paragraphedeliste"/>
        <w:numPr>
          <w:ilvl w:val="0"/>
          <w:numId w:val="14"/>
        </w:numPr>
        <w:spacing w:after="0" w:line="240" w:lineRule="auto"/>
        <w:rPr>
          <w:lang w:val="x-none"/>
        </w:rPr>
      </w:pPr>
      <w:r>
        <w:t xml:space="preserve">Projet &gt; Nouvelle mise en page ou   </w:t>
      </w:r>
    </w:p>
    <w:p w14:paraId="4154E011" w14:textId="04571AEA" w:rsidR="0026390D" w:rsidRPr="00736DCF" w:rsidRDefault="0026390D" w:rsidP="001E2947">
      <w:pPr>
        <w:pStyle w:val="Paragraphedeliste"/>
        <w:numPr>
          <w:ilvl w:val="0"/>
          <w:numId w:val="14"/>
        </w:numPr>
        <w:spacing w:after="0" w:line="240" w:lineRule="auto"/>
        <w:rPr>
          <w:lang w:val="x-none"/>
        </w:rPr>
      </w:pPr>
      <w:r>
        <w:rPr>
          <w:noProof/>
        </w:rPr>
        <w:drawing>
          <wp:anchor distT="0" distB="0" distL="114300" distR="114300" simplePos="0" relativeHeight="251673600" behindDoc="0" locked="0" layoutInCell="1" allowOverlap="1" wp14:anchorId="6848F634" wp14:editId="2DB43567">
            <wp:simplePos x="0" y="0"/>
            <wp:positionH relativeFrom="column">
              <wp:posOffset>5777769</wp:posOffset>
            </wp:positionH>
            <wp:positionV relativeFrom="paragraph">
              <wp:posOffset>162812</wp:posOffset>
            </wp:positionV>
            <wp:extent cx="257175" cy="238125"/>
            <wp:effectExtent l="0" t="0" r="9525" b="9525"/>
            <wp:wrapNone/>
            <wp:docPr id="68617" name="Image 6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anchor>
        </w:drawing>
      </w:r>
      <w:r>
        <w:t xml:space="preserve">Donnez un titre à cette mise en page </w:t>
      </w:r>
    </w:p>
    <w:p w14:paraId="5B37A055" w14:textId="1BA991FC" w:rsidR="0026390D" w:rsidRDefault="0026390D" w:rsidP="001E2947">
      <w:pPr>
        <w:pStyle w:val="Paragraphedeliste"/>
        <w:numPr>
          <w:ilvl w:val="0"/>
          <w:numId w:val="14"/>
        </w:numPr>
        <w:spacing w:after="224" w:line="240" w:lineRule="auto"/>
        <w:ind w:right="25"/>
      </w:pPr>
      <w:r>
        <w:t>Cela crée mise en page que vous pourrez ré-ouvrir via le gestionnaire de mise en page (</w:t>
      </w:r>
      <w:r>
        <w:rPr>
          <w:noProof/>
        </w:rPr>
        <w:t xml:space="preserve">      ou Projet &gt; Gestionnaire de mise en page)</w:t>
      </w:r>
      <w:r>
        <w:t>. Une nouvelle interface s’ouvre.</w:t>
      </w:r>
    </w:p>
    <w:p w14:paraId="0A8C815E" w14:textId="6E18ACDC" w:rsidR="0026390D" w:rsidRDefault="0026390D" w:rsidP="001E2947">
      <w:pPr>
        <w:pStyle w:val="Paragraphedeliste"/>
        <w:numPr>
          <w:ilvl w:val="0"/>
          <w:numId w:val="14"/>
        </w:numPr>
        <w:spacing w:after="224" w:line="240" w:lineRule="auto"/>
        <w:ind w:right="25"/>
      </w:pPr>
      <w:r>
        <w:t>Réglez le format de la page Clic Droit &gt; Propriétés de la page. Ici nous allons faire une mise en page en A4 portrait.</w:t>
      </w:r>
    </w:p>
    <w:p w14:paraId="1F7C353F" w14:textId="77777777" w:rsidR="00B3650F" w:rsidRPr="00B3650F" w:rsidRDefault="00B3650F" w:rsidP="00B3650F">
      <w:pPr>
        <w:spacing w:line="249" w:lineRule="auto"/>
        <w:ind w:left="360" w:firstLine="0"/>
        <w:jc w:val="left"/>
        <w:rPr>
          <w:b/>
        </w:rPr>
      </w:pPr>
      <w:r>
        <w:t xml:space="preserve">Vous allez ensuite ajouter </w:t>
      </w:r>
      <w:r w:rsidRPr="00B3650F">
        <w:rPr>
          <w:b/>
        </w:rPr>
        <w:t>la carte</w:t>
      </w:r>
      <w:r>
        <w:t xml:space="preserve"> et </w:t>
      </w:r>
      <w:r w:rsidRPr="00B3650F">
        <w:rPr>
          <w:b/>
        </w:rPr>
        <w:t>les éléments d’habillage</w:t>
      </w:r>
      <w:r>
        <w:t xml:space="preserve"> et faire </w:t>
      </w:r>
      <w:r w:rsidRPr="00B3650F">
        <w:rPr>
          <w:b/>
        </w:rPr>
        <w:t>la mise en page.</w:t>
      </w:r>
    </w:p>
    <w:p w14:paraId="445623A7" w14:textId="60337A3E" w:rsidR="00B3650F" w:rsidRDefault="00B3650F" w:rsidP="00B3650F">
      <w:pPr>
        <w:spacing w:after="0" w:line="240" w:lineRule="auto"/>
        <w:ind w:left="357" w:firstLine="0"/>
        <w:jc w:val="left"/>
      </w:pPr>
      <w:r>
        <w:rPr>
          <w:noProof/>
        </w:rPr>
        <mc:AlternateContent>
          <mc:Choice Requires="wps">
            <w:drawing>
              <wp:anchor distT="0" distB="0" distL="114300" distR="114300" simplePos="0" relativeHeight="251676672" behindDoc="0" locked="0" layoutInCell="1" allowOverlap="1" wp14:anchorId="31E58DBE" wp14:editId="6283F423">
                <wp:simplePos x="0" y="0"/>
                <wp:positionH relativeFrom="column">
                  <wp:posOffset>94891</wp:posOffset>
                </wp:positionH>
                <wp:positionV relativeFrom="paragraph">
                  <wp:posOffset>161913</wp:posOffset>
                </wp:positionV>
                <wp:extent cx="6771735" cy="3243532"/>
                <wp:effectExtent l="0" t="0" r="10160" b="14605"/>
                <wp:wrapNone/>
                <wp:docPr id="53" name="Rectangle 53"/>
                <wp:cNvGraphicFramePr/>
                <a:graphic xmlns:a="http://schemas.openxmlformats.org/drawingml/2006/main">
                  <a:graphicData uri="http://schemas.microsoft.com/office/word/2010/wordprocessingShape">
                    <wps:wsp>
                      <wps:cNvSpPr/>
                      <wps:spPr>
                        <a:xfrm>
                          <a:off x="0" y="0"/>
                          <a:ext cx="6771735" cy="324353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4C321" id="Rectangle 53" o:spid="_x0000_s1026" style="position:absolute;margin-left:7.45pt;margin-top:12.75pt;width:533.2pt;height:255.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MmgIAAK8FAAAOAAAAZHJzL2Uyb0RvYy54bWysVE1v2zAMvQ/YfxB0X53PZjPqFEGLDgO6&#10;tWg79KzKUmxAEjVJiZP9+lGS4wZttwHDclBEinwkn0mene+0IlvhfAumouOTESXCcKhbs67o94er&#10;Dx8p8YGZmikwoqJ74en58v27s86WYgINqFo4giDGl52taBOCLYvC80Zo5k/ACoOPEpxmAUW3LmrH&#10;OkTXqpiMRqdFB662DrjwHrWX+ZEuE76UgocbKb0IRFUUcwvpdOl8imexPGPl2jHbtLxPg/1DFpq1&#10;BoMOUJcsMLJx7Sso3XIHHmQ44aALkLLlItWA1YxHL6q5b5gVqRYkx9uBJv//YPm37a0jbV3R+ZQS&#10;wzR+oztkjZm1EgR1SFBnfYl29/bW9ZLHa6x2J52O/1gH2SVS9wOpYhcIR+XpYjFeTOeUcHybTmbT&#10;+XQSUYtnd+t8+CxAk3ipqMP4iUy2vfYhmx5MYjQDV61SqGelMvH0oNo66pIQW0dcKEe2DD8641yY&#10;ME54aqO/Qp318xH++jxSt0WXlNURGuYYIxSRgVxzuoW9Ejn6nZBIHlY5SQEGoNexfcNq8bfQyiBg&#10;RJZYzICdk/8Ndqant4+uInX94Dz6U2LZefBIkcGEwVm3BtxbAAoZ7SNn+wNJmZrI0hPUe2wtB3nm&#10;vOVXLX7ea+bDLXM4ZDiOuDjCDR5SQVdR6G+UNOB+vqWP9tj7+EpJh0NbUf9jw5ygRH0xOBWfxrNZ&#10;nPIkzOaLCQru+OXp+MVs9AVgi4xxRVmertE+qMNVOtCPuF9WMSo+McMxdkV5cAfhIuRlghuKi9Uq&#10;meFkWxauzb3lETyyGtv3YffInO17POB4fIPDgLPyRatn2+hpYLUJINs0B8+89nzjVkg922+wuHaO&#10;5WT1vGeXvwAAAP//AwBQSwMEFAAGAAgAAAAhAMRHylXiAAAACgEAAA8AAABkcnMvZG93bnJldi54&#10;bWxMj0FrwkAUhO9C/8PyCr3pJqYJmmYjsVAoLRSMIu1tzT6T0OzbNLtq+u+7nupxmGHmm2w16o6d&#10;cbCtIQHhLACGVBnVUi1gt32ZLoBZJ0nJzhAK+EULq/xukslUmQtt8Fy6mvkSsqkU0DjXp5zbqkEt&#10;7cz0SN47mkFL5+VQczXIiy/XHZ8HQcK1bMkvNLLH5war7/KkBew38RHX62THP76KnyIsX8f3t08h&#10;Hu7H4gmYw9H9h+GK79Eh90wHcyJlWef149InBczjGNjVDxZhBOwgII6SCHie8dsL+R8AAAD//wMA&#10;UEsBAi0AFAAGAAgAAAAhALaDOJL+AAAA4QEAABMAAAAAAAAAAAAAAAAAAAAAAFtDb250ZW50X1R5&#10;cGVzXS54bWxQSwECLQAUAAYACAAAACEAOP0h/9YAAACUAQAACwAAAAAAAAAAAAAAAAAvAQAAX3Jl&#10;bHMvLnJlbHNQSwECLQAUAAYACAAAACEAT5P1zJoCAACvBQAADgAAAAAAAAAAAAAAAAAuAgAAZHJz&#10;L2Uyb0RvYy54bWxQSwECLQAUAAYACAAAACEAxEfKVeIAAAAKAQAADwAAAAAAAAAAAAAAAAD0BAAA&#10;ZHJzL2Rvd25yZXYueG1sUEsFBgAAAAAEAAQA8wAAAAMGAAAAAA==&#10;" filled="f" strokecolor="#1f4d78 [1604]" strokeweight="1pt"/>
            </w:pict>
          </mc:Fallback>
        </mc:AlternateContent>
      </w:r>
    </w:p>
    <w:p w14:paraId="431F3CF4" w14:textId="389D0133" w:rsidR="00B3650F" w:rsidRPr="00B3650F" w:rsidRDefault="00B3650F" w:rsidP="00B3650F">
      <w:pPr>
        <w:spacing w:after="0" w:line="240" w:lineRule="auto"/>
        <w:ind w:left="357" w:firstLine="0"/>
        <w:jc w:val="left"/>
        <w:rPr>
          <w:b/>
          <w:sz w:val="24"/>
        </w:rPr>
      </w:pPr>
      <w:r w:rsidRPr="00B3650F">
        <w:rPr>
          <w:b/>
          <w:sz w:val="24"/>
        </w:rPr>
        <w:t>Règles à respecter</w:t>
      </w:r>
    </w:p>
    <w:p w14:paraId="326F2F18" w14:textId="7BECB66C" w:rsidR="00B3650F" w:rsidRDefault="00B3650F" w:rsidP="00B3650F">
      <w:pPr>
        <w:spacing w:after="0" w:line="240" w:lineRule="auto"/>
        <w:ind w:left="357" w:firstLine="0"/>
        <w:jc w:val="left"/>
      </w:pPr>
      <w:r>
        <w:t xml:space="preserve">Les éléments </w:t>
      </w:r>
      <w:r w:rsidRPr="00B3650F">
        <w:rPr>
          <w:b/>
        </w:rPr>
        <w:t>TLESA</w:t>
      </w:r>
      <w:r>
        <w:t xml:space="preserve"> : </w:t>
      </w:r>
      <w:r w:rsidRPr="00B3650F">
        <w:rPr>
          <w:b/>
        </w:rPr>
        <w:t>Titre / Légende</w:t>
      </w:r>
      <w:r>
        <w:t xml:space="preserve"> </w:t>
      </w:r>
      <w:r w:rsidRPr="00B3650F">
        <w:rPr>
          <w:b/>
        </w:rPr>
        <w:t>/ Échelle / Source / Auteur</w:t>
      </w:r>
      <w:r>
        <w:t xml:space="preserve"> sont les </w:t>
      </w:r>
      <w:r w:rsidRPr="00B3650F">
        <w:rPr>
          <w:b/>
        </w:rPr>
        <w:t>éléments obligatoires pour un habillage complet</w:t>
      </w:r>
      <w:r>
        <w:t xml:space="preserve"> d’une carte. </w:t>
      </w:r>
    </w:p>
    <w:p w14:paraId="6E6E8D0C" w14:textId="77777777" w:rsidR="00B3650F" w:rsidRDefault="00B3650F" w:rsidP="00B3650F">
      <w:pPr>
        <w:spacing w:after="0" w:line="240" w:lineRule="auto"/>
        <w:ind w:left="357" w:right="25" w:firstLine="0"/>
      </w:pPr>
      <w:r>
        <w:t xml:space="preserve">Les maîtres mots de la mise en page sont : </w:t>
      </w:r>
      <w:r w:rsidRPr="00B3650F">
        <w:rPr>
          <w:b/>
        </w:rPr>
        <w:t>économie</w:t>
      </w:r>
      <w:r>
        <w:t xml:space="preserve">, </w:t>
      </w:r>
      <w:r w:rsidRPr="00B3650F">
        <w:rPr>
          <w:b/>
        </w:rPr>
        <w:t>hiérarchie et alignements</w:t>
      </w:r>
      <w:r>
        <w:t xml:space="preserve">. </w:t>
      </w:r>
    </w:p>
    <w:p w14:paraId="222603B1" w14:textId="77777777" w:rsidR="00B3650F" w:rsidRDefault="00B3650F" w:rsidP="001E2947">
      <w:pPr>
        <w:pStyle w:val="Paragraphedeliste"/>
        <w:numPr>
          <w:ilvl w:val="0"/>
          <w:numId w:val="16"/>
        </w:numPr>
        <w:spacing w:after="0" w:line="240" w:lineRule="auto"/>
        <w:ind w:right="428"/>
      </w:pPr>
      <w:r w:rsidRPr="00B3650F">
        <w:rPr>
          <w:b/>
        </w:rPr>
        <w:t>L’économie</w:t>
      </w:r>
      <w:r>
        <w:t xml:space="preserve"> consiste à ne pas surcharger la carte d’éléments superflus (cadres ou cartouches, intitulés évidents comme « légende »), à privilégier la sobriété dans le choix des polices, du dessin de l’échelle, à limiter le nombre de décimales, etc. </w:t>
      </w:r>
    </w:p>
    <w:p w14:paraId="27685A5F" w14:textId="5662426E" w:rsidR="00B3650F" w:rsidRDefault="00B3650F" w:rsidP="001E2947">
      <w:pPr>
        <w:pStyle w:val="Paragraphedeliste"/>
        <w:numPr>
          <w:ilvl w:val="0"/>
          <w:numId w:val="16"/>
        </w:numPr>
        <w:spacing w:after="0" w:line="240" w:lineRule="auto"/>
        <w:ind w:right="430"/>
      </w:pPr>
      <w:r w:rsidRPr="00B3650F">
        <w:rPr>
          <w:b/>
        </w:rPr>
        <w:t>La hiérarchie</w:t>
      </w:r>
      <w:r>
        <w:t xml:space="preserve"> consiste à respecter l’ordre suivant : ce qui est le plus important doit occuper le plus de place possible dans la feuille : la carte (1). Ensuite on identifie ce qui est représenté en se référant au titre (2) puis à la légende (3). Les informations relatives aux sources (4) et à l’auteur de la carte (5), ainsi que l’échelle (6) doivent obligatoirement figurer mais de manière discrète. </w:t>
      </w:r>
    </w:p>
    <w:p w14:paraId="695FA369" w14:textId="01939DBD" w:rsidR="00B3650F" w:rsidRDefault="00B3650F" w:rsidP="001E2947">
      <w:pPr>
        <w:pStyle w:val="Paragraphedeliste"/>
        <w:numPr>
          <w:ilvl w:val="0"/>
          <w:numId w:val="16"/>
        </w:numPr>
        <w:spacing w:after="0" w:line="240" w:lineRule="auto"/>
        <w:ind w:right="428"/>
      </w:pPr>
      <w:r>
        <w:t>Afin de vous aider à réaliser les</w:t>
      </w:r>
      <w:r w:rsidRPr="00B3650F">
        <w:rPr>
          <w:b/>
        </w:rPr>
        <w:t xml:space="preserve"> alignements</w:t>
      </w:r>
      <w:r>
        <w:t>, vous pouvez, pour chaque élément de mise en page, régler sa position exacte dans la feuille (par un Clic Droit &gt; Onglet Propriétés &gt; Taille et Position). Vous pouvez également utiliser le menu Eléments &gt; Aligner les éléments.</w:t>
      </w:r>
    </w:p>
    <w:p w14:paraId="2E1AC6C8" w14:textId="12CE7261" w:rsidR="00B3650F" w:rsidRDefault="00B3650F" w:rsidP="00B3650F">
      <w:pPr>
        <w:spacing w:after="0" w:line="240" w:lineRule="auto"/>
        <w:ind w:left="357" w:firstLine="0"/>
        <w:jc w:val="left"/>
      </w:pPr>
      <w:r w:rsidRPr="00B3650F">
        <w:rPr>
          <w:b/>
        </w:rPr>
        <w:t>Attention</w:t>
      </w:r>
      <w:r>
        <w:t xml:space="preserve"> </w:t>
      </w:r>
    </w:p>
    <w:p w14:paraId="07E06CB2" w14:textId="5F992104" w:rsidR="00B3650F" w:rsidRDefault="00B3650F" w:rsidP="001E2947">
      <w:pPr>
        <w:pStyle w:val="Paragraphedeliste"/>
        <w:numPr>
          <w:ilvl w:val="0"/>
          <w:numId w:val="16"/>
        </w:numPr>
        <w:spacing w:after="0" w:line="240" w:lineRule="auto"/>
        <w:jc w:val="left"/>
      </w:pPr>
      <w:r w:rsidRPr="00B3650F">
        <w:rPr>
          <w:b/>
        </w:rPr>
        <w:t>ne rien encadrer</w:t>
      </w:r>
      <w:r>
        <w:t xml:space="preserve"> car la carte forme un tout avec les éléments d’habillage qui permettent de la comprendre.</w:t>
      </w:r>
    </w:p>
    <w:p w14:paraId="287F6171" w14:textId="4319FD33" w:rsidR="00B3650F" w:rsidRDefault="00B3650F" w:rsidP="001E2947">
      <w:pPr>
        <w:pStyle w:val="Paragraphedeliste"/>
        <w:numPr>
          <w:ilvl w:val="0"/>
          <w:numId w:val="16"/>
        </w:numPr>
        <w:spacing w:after="0" w:line="240" w:lineRule="auto"/>
        <w:jc w:val="left"/>
      </w:pPr>
      <w:r>
        <w:rPr>
          <w:b/>
        </w:rPr>
        <w:t>n</w:t>
      </w:r>
      <w:r w:rsidRPr="00B3650F">
        <w:rPr>
          <w:b/>
        </w:rPr>
        <w:t>e soulignez pas</w:t>
      </w:r>
      <w:r>
        <w:t xml:space="preserve"> les textes, cela alourdit graphiquement la mise en page.</w:t>
      </w:r>
    </w:p>
    <w:p w14:paraId="43AC5853" w14:textId="77777777" w:rsidR="00B3650F" w:rsidRDefault="00B3650F" w:rsidP="00B3650F">
      <w:pPr>
        <w:spacing w:after="224" w:line="240" w:lineRule="auto"/>
        <w:ind w:right="25"/>
      </w:pPr>
    </w:p>
    <w:p w14:paraId="291E329A" w14:textId="3F15D10B" w:rsidR="0026390D" w:rsidRPr="00D510F3" w:rsidRDefault="0026390D" w:rsidP="0026390D">
      <w:pPr>
        <w:tabs>
          <w:tab w:val="right" w:leader="dot" w:pos="9923"/>
        </w:tabs>
      </w:pPr>
      <w:r w:rsidRPr="00736DCF">
        <w:rPr>
          <w:rFonts w:cstheme="minorHAnsi"/>
          <w:b/>
        </w:rPr>
        <w:t>❷</w:t>
      </w:r>
      <w:r w:rsidRPr="00736DCF">
        <w:rPr>
          <w:b/>
        </w:rPr>
        <w:t xml:space="preserve"> L</w:t>
      </w:r>
      <w:bookmarkStart w:id="31" w:name="_Toc51841484"/>
      <w:r w:rsidRPr="00736DCF">
        <w:rPr>
          <w:b/>
        </w:rPr>
        <w:t>a carte</w:t>
      </w:r>
      <w:bookmarkEnd w:id="31"/>
    </w:p>
    <w:p w14:paraId="1DDBF6AD" w14:textId="447C2E03" w:rsidR="00CA7F84" w:rsidRDefault="00AE0594" w:rsidP="001E2947">
      <w:pPr>
        <w:numPr>
          <w:ilvl w:val="0"/>
          <w:numId w:val="15"/>
        </w:numPr>
        <w:spacing w:after="0" w:line="240" w:lineRule="auto"/>
        <w:ind w:right="426"/>
        <w:jc w:val="left"/>
      </w:pPr>
      <w:r w:rsidRPr="00B522D7">
        <w:rPr>
          <w:noProof/>
        </w:rPr>
        <w:drawing>
          <wp:anchor distT="0" distB="0" distL="114300" distR="114300" simplePos="0" relativeHeight="251678720" behindDoc="0" locked="0" layoutInCell="1" allowOverlap="1" wp14:anchorId="565045F7" wp14:editId="19BD0BFA">
            <wp:simplePos x="0" y="0"/>
            <wp:positionH relativeFrom="column">
              <wp:posOffset>4364846</wp:posOffset>
            </wp:positionH>
            <wp:positionV relativeFrom="paragraph">
              <wp:posOffset>528200</wp:posOffset>
            </wp:positionV>
            <wp:extent cx="2337435" cy="1673860"/>
            <wp:effectExtent l="0" t="0" r="5715" b="254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337435" cy="1673860"/>
                    </a:xfrm>
                    <a:prstGeom prst="rect">
                      <a:avLst/>
                    </a:prstGeom>
                  </pic:spPr>
                </pic:pic>
              </a:graphicData>
            </a:graphic>
          </wp:anchor>
        </w:drawing>
      </w:r>
      <w:r w:rsidR="0026390D" w:rsidRPr="00CA7F84">
        <w:rPr>
          <w:b/>
          <w:bCs/>
        </w:rPr>
        <w:t>Ajoutez d’abord l’élément cartographique principal (ou la première carte s’il y a plusieurs) </w:t>
      </w:r>
      <w:r w:rsidR="0026390D">
        <w:t xml:space="preserve">: Ajoute un élément &gt; ajoutez carte. Puis dessinez un rectangle. La carte qui est affichée dans l’interface principale de QGIS est celle qui apparaitra dans le rectangle. Il y a en effet un lien, dynamique, entre les deux vues : la vue « données » et la vue « mise en page ». </w:t>
      </w:r>
    </w:p>
    <w:p w14:paraId="0F419395" w14:textId="73EA51A7" w:rsidR="00B3650F" w:rsidRDefault="00B3650F" w:rsidP="001E2947">
      <w:pPr>
        <w:numPr>
          <w:ilvl w:val="0"/>
          <w:numId w:val="15"/>
        </w:numPr>
        <w:spacing w:after="0" w:line="240" w:lineRule="auto"/>
        <w:ind w:right="426"/>
        <w:jc w:val="left"/>
      </w:pPr>
      <w:r>
        <w:t xml:space="preserve">Réglez la taille et la position de la carte dans la page (Onglet propriétés de l’objet à droite de votre écran &gt; Rubrique Position et Taille) : 18 cm de large, 24 cm de haut et à 15 mm du bord haut et gauche de la feuille A4 </w:t>
      </w:r>
    </w:p>
    <w:p w14:paraId="2D3155F8" w14:textId="7F4B6255" w:rsidR="00AE0594" w:rsidRDefault="0096624F" w:rsidP="001E2947">
      <w:pPr>
        <w:pStyle w:val="Paragraphedeliste"/>
        <w:numPr>
          <w:ilvl w:val="0"/>
          <w:numId w:val="15"/>
        </w:numPr>
        <w:spacing w:after="0" w:line="240" w:lineRule="auto"/>
      </w:pPr>
      <w:r w:rsidRPr="00B522D7">
        <w:rPr>
          <w:noProof/>
        </w:rPr>
        <w:lastRenderedPageBreak/>
        <w:drawing>
          <wp:anchor distT="0" distB="0" distL="114300" distR="114300" simplePos="0" relativeHeight="251680768" behindDoc="0" locked="0" layoutInCell="1" allowOverlap="1" wp14:anchorId="264E54C1" wp14:editId="5AA5A77C">
            <wp:simplePos x="0" y="0"/>
            <wp:positionH relativeFrom="column">
              <wp:posOffset>4531744</wp:posOffset>
            </wp:positionH>
            <wp:positionV relativeFrom="paragraph">
              <wp:posOffset>228</wp:posOffset>
            </wp:positionV>
            <wp:extent cx="2191109" cy="1293914"/>
            <wp:effectExtent l="0" t="0" r="0" b="190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191109" cy="1293914"/>
                    </a:xfrm>
                    <a:prstGeom prst="rect">
                      <a:avLst/>
                    </a:prstGeom>
                  </pic:spPr>
                </pic:pic>
              </a:graphicData>
            </a:graphic>
          </wp:anchor>
        </w:drawing>
      </w:r>
      <w:r w:rsidR="0026390D">
        <w:t>Réglez maintenant l’échelle d’affichage</w:t>
      </w:r>
      <w:r w:rsidR="00AE0594">
        <w:t xml:space="preserve"> (ici </w:t>
      </w:r>
      <w:r w:rsidR="00AE0594">
        <w:t>au 200</w:t>
      </w:r>
      <w:r w:rsidR="00AE0594">
        <w:t> </w:t>
      </w:r>
      <w:r w:rsidR="00AE0594">
        <w:t>000</w:t>
      </w:r>
      <w:r w:rsidR="00AE0594">
        <w:rPr>
          <w:vertAlign w:val="superscript"/>
        </w:rPr>
        <w:t>e</w:t>
      </w:r>
      <w:r w:rsidR="00AE0594">
        <w:t>) </w:t>
      </w:r>
      <w:r w:rsidR="0026390D">
        <w:t xml:space="preserve">: Onglet propriétés de l’objet &gt; Propriétés principales. </w:t>
      </w:r>
    </w:p>
    <w:p w14:paraId="04339CB8" w14:textId="300F8D13" w:rsidR="0026390D" w:rsidRDefault="0026390D" w:rsidP="001E2947">
      <w:pPr>
        <w:pStyle w:val="Paragraphedeliste"/>
        <w:numPr>
          <w:ilvl w:val="0"/>
          <w:numId w:val="15"/>
        </w:numPr>
        <w:spacing w:after="0" w:line="240" w:lineRule="auto"/>
      </w:pPr>
      <w:r>
        <w:t>Si vous souhaitez changer le cadrage (déplacer la carte, modifier l’échelle), ajustez dans la mise en page le cadrage avec l’outil</w:t>
      </w:r>
      <w:r w:rsidR="00AE0594">
        <w:t>. Ici il faut</w:t>
      </w:r>
      <w:r w:rsidR="00AE0594">
        <w:t xml:space="preserve"> centrer la carte sur la métropole de Lyon</w:t>
      </w:r>
      <w:r w:rsidR="00AE0594">
        <w:t>.</w:t>
      </w:r>
    </w:p>
    <w:p w14:paraId="4B0FFB9D" w14:textId="7F137627" w:rsidR="0026390D" w:rsidRDefault="0026390D" w:rsidP="0026390D">
      <w:pPr>
        <w:spacing w:after="0" w:line="240" w:lineRule="auto"/>
        <w:jc w:val="center"/>
      </w:pPr>
      <w:r>
        <w:rPr>
          <w:noProof/>
        </w:rPr>
        <w:drawing>
          <wp:anchor distT="0" distB="0" distL="114300" distR="114300" simplePos="0" relativeHeight="251679744" behindDoc="0" locked="0" layoutInCell="1" allowOverlap="1" wp14:anchorId="3B4C622D" wp14:editId="77BD4375">
            <wp:simplePos x="0" y="0"/>
            <wp:positionH relativeFrom="column">
              <wp:posOffset>2785409</wp:posOffset>
            </wp:positionH>
            <wp:positionV relativeFrom="paragraph">
              <wp:posOffset>13323</wp:posOffset>
            </wp:positionV>
            <wp:extent cx="1409700" cy="419100"/>
            <wp:effectExtent l="0" t="0" r="0" b="0"/>
            <wp:wrapSquare wrapText="bothSides"/>
            <wp:docPr id="68620" name="Image 6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anchor>
        </w:drawing>
      </w:r>
    </w:p>
    <w:p w14:paraId="4E72994A" w14:textId="77777777" w:rsidR="0096624F" w:rsidRDefault="0096624F" w:rsidP="0026390D">
      <w:pPr>
        <w:rPr>
          <w:b/>
        </w:rPr>
      </w:pPr>
      <w:bookmarkStart w:id="32" w:name="_Toc51841487"/>
      <w:bookmarkStart w:id="33" w:name="_Toc51841488"/>
      <w:bookmarkStart w:id="34" w:name="_Toc51841489"/>
      <w:bookmarkStart w:id="35" w:name="_Toc51841490"/>
      <w:bookmarkStart w:id="36" w:name="_Toc51841491"/>
      <w:bookmarkStart w:id="37" w:name="_Toc51841492"/>
      <w:bookmarkStart w:id="38" w:name="_Toc383877406"/>
      <w:bookmarkStart w:id="39" w:name="_Toc352827254"/>
      <w:bookmarkStart w:id="40" w:name="_Toc320459294"/>
      <w:bookmarkStart w:id="41" w:name="_Toc51598614"/>
      <w:bookmarkStart w:id="42" w:name="_Toc51841493"/>
      <w:bookmarkEnd w:id="32"/>
      <w:bookmarkEnd w:id="33"/>
      <w:bookmarkEnd w:id="34"/>
      <w:bookmarkEnd w:id="35"/>
      <w:bookmarkEnd w:id="36"/>
      <w:bookmarkEnd w:id="37"/>
    </w:p>
    <w:p w14:paraId="3F3483CC" w14:textId="7A44B9FA" w:rsidR="0026390D" w:rsidRPr="0041421C" w:rsidRDefault="0026390D" w:rsidP="002F7EC7">
      <w:pPr>
        <w:ind w:left="0" w:firstLine="0"/>
        <w:rPr>
          <w:b/>
        </w:rPr>
      </w:pPr>
      <w:r w:rsidRPr="0041421C">
        <w:rPr>
          <w:b/>
        </w:rPr>
        <w:t>❷</w:t>
      </w:r>
      <w:r w:rsidRPr="00736DCF">
        <w:t xml:space="preserve"> </w:t>
      </w:r>
      <w:r w:rsidRPr="0041421C">
        <w:rPr>
          <w:b/>
        </w:rPr>
        <w:t>Le titre</w:t>
      </w:r>
      <w:bookmarkEnd w:id="38"/>
      <w:bookmarkEnd w:id="39"/>
      <w:bookmarkEnd w:id="40"/>
      <w:bookmarkEnd w:id="41"/>
      <w:bookmarkEnd w:id="42"/>
    </w:p>
    <w:p w14:paraId="5CB100ED" w14:textId="1E216D73" w:rsidR="0026390D" w:rsidRPr="000070E0" w:rsidRDefault="0026390D" w:rsidP="001E2947">
      <w:pPr>
        <w:pStyle w:val="Paragraphedeliste"/>
        <w:numPr>
          <w:ilvl w:val="0"/>
          <w:numId w:val="17"/>
        </w:numPr>
        <w:spacing w:after="0" w:line="240" w:lineRule="auto"/>
      </w:pPr>
      <w:r>
        <w:t>Insérez une zone de texte (Menu Ajouter un objet &gt; Ajouter Etiquette</w:t>
      </w:r>
      <w:bookmarkStart w:id="43" w:name="_Hlk51837035"/>
      <w:r w:rsidR="00AE0594">
        <w:t xml:space="preserve">), puis rédigez le titre. </w:t>
      </w:r>
      <w:r w:rsidR="00AE0594">
        <w:t>Dans cet exercice il suffira de faire un titre simple du type : La Métropole de Lyon.</w:t>
      </w:r>
    </w:p>
    <w:bookmarkEnd w:id="43"/>
    <w:p w14:paraId="0D7D5972" w14:textId="4110A157" w:rsidR="0026390D" w:rsidRDefault="0026390D" w:rsidP="001E2947">
      <w:pPr>
        <w:pStyle w:val="Paragraphedeliste"/>
        <w:numPr>
          <w:ilvl w:val="0"/>
          <w:numId w:val="17"/>
        </w:numPr>
        <w:spacing w:after="0" w:line="240" w:lineRule="auto"/>
      </w:pPr>
      <w:r>
        <w:t>Pour régler la taille du texte, la position du titre, etc… Sélectionnez le titre &gt; Propriétés de l’objet.</w:t>
      </w:r>
    </w:p>
    <w:p w14:paraId="70FA5DF9" w14:textId="370AB0D0" w:rsidR="00AE0594" w:rsidRDefault="00AE0594" w:rsidP="00AE0594">
      <w:pPr>
        <w:spacing w:after="26"/>
        <w:ind w:left="-5" w:right="25"/>
      </w:pPr>
      <w:r w:rsidRPr="00AE0594">
        <w:rPr>
          <w:b/>
        </w:rPr>
        <w:t>Attention</w:t>
      </w:r>
      <w:r>
        <w:t xml:space="preserve"> : ne pas faire des titres </w:t>
      </w:r>
      <w:r w:rsidRPr="00037CDA">
        <w:rPr>
          <w:b/>
          <w:bCs/>
          <w:u w:val="single"/>
        </w:rPr>
        <w:t>qui ne commencent pas par « Carte de… » ou « Répartition de… »</w:t>
      </w:r>
      <w:r>
        <w:t>. Ce</w:t>
      </w:r>
      <w:r>
        <w:t xml:space="preserve"> type de</w:t>
      </w:r>
      <w:r>
        <w:t xml:space="preserve"> précision est inutile.</w:t>
      </w:r>
    </w:p>
    <w:p w14:paraId="360A4F83" w14:textId="638CF3B1" w:rsidR="00AE0594" w:rsidRPr="002F7EC7" w:rsidRDefault="00AE0594" w:rsidP="0026390D">
      <w:pPr>
        <w:tabs>
          <w:tab w:val="right" w:leader="dot" w:pos="9923"/>
        </w:tabs>
        <w:spacing w:after="80"/>
        <w:rPr>
          <w:sz w:val="8"/>
        </w:rPr>
      </w:pPr>
    </w:p>
    <w:p w14:paraId="1CDD199F" w14:textId="158AAFEB" w:rsidR="0026390D" w:rsidRPr="00D510F3" w:rsidRDefault="0096624F" w:rsidP="0026390D">
      <w:pPr>
        <w:tabs>
          <w:tab w:val="right" w:leader="dot" w:pos="9923"/>
        </w:tabs>
      </w:pPr>
      <w:bookmarkStart w:id="44" w:name="_Toc383877407"/>
      <w:bookmarkStart w:id="45" w:name="_Toc352827255"/>
      <w:bookmarkStart w:id="46" w:name="_Toc320459295"/>
      <w:bookmarkStart w:id="47" w:name="_Toc51598615"/>
      <w:bookmarkStart w:id="48" w:name="_Toc51841494"/>
      <w:r>
        <w:rPr>
          <w:noProof/>
        </w:rPr>
        <w:drawing>
          <wp:anchor distT="0" distB="0" distL="114300" distR="114300" simplePos="0" relativeHeight="251674624" behindDoc="0" locked="0" layoutInCell="1" allowOverlap="1" wp14:anchorId="482F8531" wp14:editId="41A7157B">
            <wp:simplePos x="0" y="0"/>
            <wp:positionH relativeFrom="column">
              <wp:posOffset>2102065</wp:posOffset>
            </wp:positionH>
            <wp:positionV relativeFrom="paragraph">
              <wp:posOffset>126473</wp:posOffset>
            </wp:positionV>
            <wp:extent cx="304800" cy="247650"/>
            <wp:effectExtent l="0" t="0" r="0" b="0"/>
            <wp:wrapNone/>
            <wp:docPr id="68621" name="Image 6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anchor>
        </w:drawing>
      </w:r>
      <w:r w:rsidR="0026390D" w:rsidRPr="00736DCF">
        <w:rPr>
          <w:rFonts w:cstheme="minorHAnsi"/>
          <w:b/>
          <w:i/>
        </w:rPr>
        <w:t>❸</w:t>
      </w:r>
      <w:r w:rsidR="0026390D" w:rsidRPr="00736DCF">
        <w:rPr>
          <w:b/>
          <w:i/>
        </w:rPr>
        <w:t xml:space="preserve"> </w:t>
      </w:r>
      <w:r w:rsidR="0026390D" w:rsidRPr="00736DCF">
        <w:rPr>
          <w:b/>
        </w:rPr>
        <w:t>La légende</w:t>
      </w:r>
      <w:bookmarkEnd w:id="44"/>
      <w:bookmarkEnd w:id="45"/>
      <w:bookmarkEnd w:id="46"/>
      <w:bookmarkEnd w:id="47"/>
      <w:bookmarkEnd w:id="48"/>
    </w:p>
    <w:p w14:paraId="692CACDF" w14:textId="34CF343F" w:rsidR="0026390D" w:rsidRDefault="0026390D" w:rsidP="001E2947">
      <w:pPr>
        <w:pStyle w:val="Paragraphedeliste"/>
        <w:numPr>
          <w:ilvl w:val="0"/>
          <w:numId w:val="18"/>
        </w:numPr>
        <w:spacing w:after="0" w:line="240" w:lineRule="auto"/>
      </w:pPr>
      <w:r>
        <w:t xml:space="preserve">Ajoutez la légende des couches (  </w:t>
      </w:r>
      <w:r w:rsidR="0096624F">
        <w:t xml:space="preserve">         </w:t>
      </w:r>
      <w:r>
        <w:t>ou Ajouter un objet &gt; ajouter légende).</w:t>
      </w:r>
    </w:p>
    <w:p w14:paraId="77E422A4" w14:textId="32FC5662" w:rsidR="00AE0594" w:rsidRDefault="0026390D" w:rsidP="001E2947">
      <w:pPr>
        <w:pStyle w:val="Paragraphedeliste"/>
        <w:numPr>
          <w:ilvl w:val="0"/>
          <w:numId w:val="18"/>
        </w:numPr>
        <w:spacing w:after="0" w:line="240" w:lineRule="auto"/>
      </w:pPr>
      <w:r>
        <w:t xml:space="preserve">Réglez les éléments de légende dans les propriétés de l’objet. Par défaut, apparaissent en légende toutes les couches figurant sur la carte. En décochant « Mise à jour auto » vous pouvez enlever de la légende des couches que vous ne voulez pas voir apparaître en légende ici : sélectionnez la couche dans « Eléments de légende » puis cliquez sur « - ». </w:t>
      </w:r>
    </w:p>
    <w:p w14:paraId="736AC726" w14:textId="77777777" w:rsidR="00AE0594" w:rsidRDefault="00AE0594" w:rsidP="001E2947">
      <w:pPr>
        <w:pStyle w:val="Paragraphedeliste"/>
        <w:numPr>
          <w:ilvl w:val="0"/>
          <w:numId w:val="18"/>
        </w:numPr>
        <w:spacing w:after="0" w:line="240" w:lineRule="auto"/>
      </w:pPr>
      <w:r>
        <w:t>Mettez</w:t>
      </w:r>
      <w:r w:rsidR="0026390D">
        <w:t xml:space="preserve"> en forme la légende sur </w:t>
      </w:r>
      <w:r>
        <w:t>deux</w:t>
      </w:r>
      <w:r w:rsidR="0026390D">
        <w:t xml:space="preserve"> colonnes (Propriétés de l’objet &gt; Colonnes).</w:t>
      </w:r>
    </w:p>
    <w:p w14:paraId="0E3A0B4A" w14:textId="76D20DDD" w:rsidR="0026390D" w:rsidRDefault="0026390D" w:rsidP="001E2947">
      <w:pPr>
        <w:pStyle w:val="Paragraphedeliste"/>
        <w:numPr>
          <w:ilvl w:val="0"/>
          <w:numId w:val="18"/>
        </w:numPr>
        <w:spacing w:after="0" w:line="240" w:lineRule="auto"/>
      </w:pPr>
      <w:r>
        <w:t>Renommez les titres de votre légende en les modifiant :</w:t>
      </w:r>
    </w:p>
    <w:p w14:paraId="63CFD499" w14:textId="77777777" w:rsidR="0026390D" w:rsidRDefault="0026390D" w:rsidP="001E2947">
      <w:pPr>
        <w:pStyle w:val="Paragraphedeliste"/>
        <w:numPr>
          <w:ilvl w:val="0"/>
          <w:numId w:val="19"/>
        </w:numPr>
        <w:tabs>
          <w:tab w:val="right" w:leader="dot" w:pos="9923"/>
        </w:tabs>
        <w:spacing w:after="0" w:line="240" w:lineRule="auto"/>
      </w:pPr>
      <w:r>
        <w:t>A droite, dans l’onglet « Propriété de l’objet », et la section « Eléments de la légende », décochez la mise à jour automatique.</w:t>
      </w:r>
    </w:p>
    <w:p w14:paraId="371BCCB2" w14:textId="1AB5BEAF" w:rsidR="0026390D" w:rsidRDefault="0026390D" w:rsidP="001E2947">
      <w:pPr>
        <w:pStyle w:val="Paragraphedeliste"/>
        <w:numPr>
          <w:ilvl w:val="0"/>
          <w:numId w:val="19"/>
        </w:numPr>
        <w:tabs>
          <w:tab w:val="right" w:leader="dot" w:pos="9923"/>
        </w:tabs>
        <w:spacing w:after="0" w:line="240" w:lineRule="auto"/>
      </w:pPr>
      <w:r>
        <w:t>Double-cliquez sur les titres et valeurs</w:t>
      </w:r>
      <w:r w:rsidR="0096624F">
        <w:t xml:space="preserve"> pour les modifier manuellement : le texte </w:t>
      </w:r>
      <w:r w:rsidR="0096624F">
        <w:t xml:space="preserve">en légende </w:t>
      </w:r>
      <w:r w:rsidR="0096624F">
        <w:t>est</w:t>
      </w:r>
      <w:r w:rsidR="0096624F">
        <w:t xml:space="preserve"> court et compréhensible</w:t>
      </w:r>
    </w:p>
    <w:p w14:paraId="1F9E4AEB" w14:textId="570382EE" w:rsidR="00AE0594" w:rsidRDefault="0096624F" w:rsidP="001E2947">
      <w:pPr>
        <w:pStyle w:val="Paragraphedeliste"/>
        <w:numPr>
          <w:ilvl w:val="0"/>
          <w:numId w:val="19"/>
        </w:numPr>
        <w:spacing w:after="0" w:line="240" w:lineRule="auto"/>
        <w:ind w:left="360" w:firstLine="0"/>
      </w:pPr>
      <w:r w:rsidRPr="00B522D7">
        <w:drawing>
          <wp:anchor distT="0" distB="0" distL="114300" distR="114300" simplePos="0" relativeHeight="251681792" behindDoc="0" locked="0" layoutInCell="1" allowOverlap="1" wp14:anchorId="2801288B" wp14:editId="34D7457F">
            <wp:simplePos x="0" y="0"/>
            <wp:positionH relativeFrom="column">
              <wp:posOffset>4873014</wp:posOffset>
            </wp:positionH>
            <wp:positionV relativeFrom="paragraph">
              <wp:posOffset>9190</wp:posOffset>
            </wp:positionV>
            <wp:extent cx="1897380" cy="1781175"/>
            <wp:effectExtent l="0" t="0" r="7620" b="952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897380" cy="1781175"/>
                    </a:xfrm>
                    <a:prstGeom prst="rect">
                      <a:avLst/>
                    </a:prstGeom>
                  </pic:spPr>
                </pic:pic>
              </a:graphicData>
            </a:graphic>
          </wp:anchor>
        </w:drawing>
      </w:r>
      <w:r w:rsidRPr="0096624F">
        <w:rPr>
          <w:rFonts w:cstheme="minorHAnsi"/>
        </w:rPr>
        <w:t>Modifiez</w:t>
      </w:r>
      <w:r w:rsidR="0026390D" w:rsidRPr="0096624F">
        <w:rPr>
          <w:rFonts w:cstheme="minorHAnsi"/>
        </w:rPr>
        <w:t xml:space="preserve"> l’ordre des items dans votre légende, à partir de l’onglet « Propriété de l’objet », et la section « Eléments de la légende », en vous aidant des flèches suivantes : </w:t>
      </w:r>
      <w:r w:rsidR="0026390D" w:rsidRPr="00BF5AC0">
        <w:rPr>
          <w:rFonts w:cstheme="minorHAnsi"/>
          <w:noProof/>
        </w:rPr>
        <w:drawing>
          <wp:inline distT="0" distB="0" distL="0" distR="0" wp14:anchorId="6E5E5DF4" wp14:editId="3547568C">
            <wp:extent cx="387370" cy="19686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7370" cy="196860"/>
                    </a:xfrm>
                    <a:prstGeom prst="rect">
                      <a:avLst/>
                    </a:prstGeom>
                  </pic:spPr>
                </pic:pic>
              </a:graphicData>
            </a:graphic>
          </wp:inline>
        </w:drawing>
      </w:r>
      <w:r w:rsidR="0026390D" w:rsidRPr="0096624F">
        <w:rPr>
          <w:rFonts w:cstheme="minorHAnsi"/>
        </w:rPr>
        <w:t>.</w:t>
      </w:r>
    </w:p>
    <w:p w14:paraId="16ACE786" w14:textId="7C1646AB" w:rsidR="00AE0594" w:rsidRDefault="00AE0594" w:rsidP="001E2947">
      <w:pPr>
        <w:pStyle w:val="Paragraphedeliste"/>
        <w:numPr>
          <w:ilvl w:val="0"/>
          <w:numId w:val="18"/>
        </w:numPr>
        <w:spacing w:after="0" w:line="240" w:lineRule="auto"/>
      </w:pPr>
      <w:r>
        <w:t>Afin de pouvoir voir les limites communales en blanc, vous pouvez choisir de mettre une couleur</w:t>
      </w:r>
      <w:r w:rsidR="0096624F">
        <w:t xml:space="preserve"> pale</w:t>
      </w:r>
      <w:r>
        <w:t xml:space="preserve"> à </w:t>
      </w:r>
      <w:r w:rsidRPr="0096624F">
        <w:rPr>
          <w:b/>
        </w:rPr>
        <w:t>l’arrière-plan</w:t>
      </w:r>
      <w:r>
        <w:t xml:space="preserve"> de votre légende</w:t>
      </w:r>
    </w:p>
    <w:p w14:paraId="47877423" w14:textId="77777777" w:rsidR="00323017" w:rsidRPr="00323017" w:rsidRDefault="00323017" w:rsidP="00323017">
      <w:pPr>
        <w:pStyle w:val="Sansinterligne"/>
        <w:rPr>
          <w:b/>
          <w:i/>
          <w:sz w:val="8"/>
        </w:rPr>
      </w:pPr>
    </w:p>
    <w:p w14:paraId="25794450" w14:textId="0BC60A57" w:rsidR="00323017" w:rsidRPr="00323017" w:rsidRDefault="00323017" w:rsidP="00323017">
      <w:pPr>
        <w:pStyle w:val="Sansinterligne"/>
        <w:rPr>
          <w:b/>
          <w:i/>
        </w:rPr>
      </w:pPr>
      <w:r w:rsidRPr="00323017">
        <w:rPr>
          <w:b/>
          <w:i/>
        </w:rPr>
        <w:t xml:space="preserve">Pensez à enregistrer régulièrement votre projet (ctrl+S). </w:t>
      </w:r>
    </w:p>
    <w:p w14:paraId="6B367184" w14:textId="77777777" w:rsidR="0096624F" w:rsidRPr="00323017" w:rsidRDefault="0096624F" w:rsidP="00323017">
      <w:pPr>
        <w:pStyle w:val="Sansinterligne"/>
        <w:rPr>
          <w:rFonts w:cstheme="minorHAnsi"/>
          <w:b/>
          <w:i/>
          <w:sz w:val="10"/>
        </w:rPr>
      </w:pPr>
    </w:p>
    <w:p w14:paraId="541708D0" w14:textId="62156E54" w:rsidR="0026390D" w:rsidRPr="0027314A" w:rsidRDefault="0026390D" w:rsidP="0026390D">
      <w:pPr>
        <w:tabs>
          <w:tab w:val="right" w:leader="dot" w:pos="9923"/>
        </w:tabs>
      </w:pPr>
      <w:r w:rsidRPr="0041421C">
        <w:rPr>
          <w:rFonts w:cstheme="minorHAnsi"/>
          <w:b/>
        </w:rPr>
        <w:t>❹</w:t>
      </w:r>
      <w:r>
        <w:t xml:space="preserve"> L’</w:t>
      </w:r>
      <w:bookmarkStart w:id="49" w:name="_Toc352827256"/>
      <w:bookmarkStart w:id="50" w:name="_Toc320459296"/>
      <w:bookmarkStart w:id="51" w:name="_Toc51841495"/>
      <w:bookmarkStart w:id="52" w:name="_Toc383877408"/>
      <w:bookmarkStart w:id="53" w:name="_Toc51598616"/>
      <w:r w:rsidRPr="0027314A">
        <w:t>échelle</w:t>
      </w:r>
      <w:bookmarkEnd w:id="49"/>
      <w:bookmarkEnd w:id="50"/>
      <w:bookmarkEnd w:id="51"/>
      <w:r w:rsidRPr="0027314A">
        <w:t xml:space="preserve"> </w:t>
      </w:r>
      <w:bookmarkEnd w:id="52"/>
      <w:bookmarkEnd w:id="53"/>
    </w:p>
    <w:p w14:paraId="4947A969" w14:textId="77777777" w:rsidR="00323017" w:rsidRDefault="0026390D" w:rsidP="001E2947">
      <w:pPr>
        <w:pStyle w:val="Paragraphedeliste"/>
        <w:numPr>
          <w:ilvl w:val="0"/>
          <w:numId w:val="20"/>
        </w:numPr>
        <w:spacing w:after="0" w:line="240" w:lineRule="auto"/>
      </w:pPr>
      <w:r>
        <w:t>Placez l’échelle dans</w:t>
      </w:r>
      <w:r w:rsidR="00323017">
        <w:t xml:space="preserve"> la carte avec l’outil échelle </w:t>
      </w:r>
      <w:r w:rsidR="00323017">
        <w:t>(elle se calcule automatiquement !)</w:t>
      </w:r>
    </w:p>
    <w:p w14:paraId="12B9E829" w14:textId="597381B6" w:rsidR="0026390D" w:rsidRDefault="00323017" w:rsidP="001E2947">
      <w:pPr>
        <w:pStyle w:val="Paragraphedeliste"/>
        <w:numPr>
          <w:ilvl w:val="0"/>
          <w:numId w:val="20"/>
        </w:numPr>
        <w:spacing w:after="0" w:line="240" w:lineRule="auto"/>
      </w:pPr>
      <w:r>
        <w:t>Mettez</w:t>
      </w:r>
      <w:r w:rsidR="0026390D">
        <w:t xml:space="preserve"> en forme</w:t>
      </w:r>
      <w:r>
        <w:t xml:space="preserve"> l’échelle</w:t>
      </w:r>
    </w:p>
    <w:p w14:paraId="75FD86B4" w14:textId="797B5D7C" w:rsidR="00323017" w:rsidRDefault="00323017" w:rsidP="001E2947">
      <w:pPr>
        <w:pStyle w:val="Paragraphedeliste"/>
        <w:numPr>
          <w:ilvl w:val="0"/>
          <w:numId w:val="20"/>
        </w:numPr>
        <w:spacing w:after="0" w:line="240" w:lineRule="auto"/>
      </w:pPr>
      <w:r>
        <w:t xml:space="preserve">Placez l’échelle dans la carte ou à proximité immédiate de celui-ci. NB : </w:t>
      </w:r>
      <w:r>
        <w:rPr>
          <w:b/>
        </w:rPr>
        <w:t>l’échelle doit toujours être située à proximité immédiate</w:t>
      </w:r>
      <w:r>
        <w:t xml:space="preserve"> de la carte !</w:t>
      </w:r>
    </w:p>
    <w:p w14:paraId="0CBE54A9" w14:textId="77777777" w:rsidR="00323017" w:rsidRPr="00392E1B" w:rsidRDefault="00323017" w:rsidP="00323017">
      <w:pPr>
        <w:pStyle w:val="Paragraphedeliste"/>
        <w:spacing w:after="0" w:line="240" w:lineRule="auto"/>
        <w:ind w:left="360" w:firstLine="0"/>
        <w:rPr>
          <w:sz w:val="12"/>
        </w:rPr>
      </w:pPr>
    </w:p>
    <w:p w14:paraId="427B4359" w14:textId="7754146C" w:rsidR="00323017" w:rsidRDefault="00323017" w:rsidP="00392E1B">
      <w:pPr>
        <w:pStyle w:val="Sansinterligne"/>
      </w:pPr>
      <w:r w:rsidRPr="00323017">
        <w:rPr>
          <w:b/>
        </w:rPr>
        <w:t>Pour information</w:t>
      </w:r>
      <w:r>
        <w:t xml:space="preserve"> : L’orientation de la carte n’est obligatoire que lorsque le nord n’est pas situé en haut de la carte. Evitez donc de surcharger les cartes avec une flèche nord inutile.</w:t>
      </w:r>
    </w:p>
    <w:p w14:paraId="6FA0584F" w14:textId="77777777" w:rsidR="00392E1B" w:rsidRPr="00392E1B" w:rsidRDefault="00392E1B" w:rsidP="00392E1B">
      <w:pPr>
        <w:pStyle w:val="Sansinterligne"/>
        <w:rPr>
          <w:sz w:val="14"/>
        </w:rPr>
      </w:pPr>
    </w:p>
    <w:p w14:paraId="010C2326" w14:textId="77777777" w:rsidR="0026390D" w:rsidRPr="0027314A" w:rsidRDefault="0026390D" w:rsidP="0026390D">
      <w:pPr>
        <w:tabs>
          <w:tab w:val="right" w:leader="dot" w:pos="9923"/>
        </w:tabs>
        <w:ind w:right="-428"/>
      </w:pPr>
      <w:bookmarkStart w:id="54" w:name="_Toc383877409"/>
      <w:bookmarkStart w:id="55" w:name="_Toc352827257"/>
      <w:bookmarkStart w:id="56" w:name="_Toc320459297"/>
      <w:bookmarkStart w:id="57" w:name="_Toc51598617"/>
      <w:bookmarkStart w:id="58" w:name="_Toc51841496"/>
      <w:r w:rsidRPr="0041421C">
        <w:rPr>
          <w:rFonts w:cstheme="minorHAnsi"/>
          <w:b/>
        </w:rPr>
        <w:t>❺</w:t>
      </w:r>
      <w:r>
        <w:t xml:space="preserve"> </w:t>
      </w:r>
      <w:r w:rsidRPr="0027314A">
        <w:t>La source et l’auteur</w:t>
      </w:r>
      <w:bookmarkEnd w:id="54"/>
      <w:bookmarkEnd w:id="55"/>
      <w:bookmarkEnd w:id="56"/>
      <w:bookmarkEnd w:id="57"/>
      <w:bookmarkEnd w:id="58"/>
    </w:p>
    <w:p w14:paraId="2C035738" w14:textId="0C22ED4E" w:rsidR="00323017" w:rsidRDefault="0026390D" w:rsidP="001E2947">
      <w:pPr>
        <w:pStyle w:val="Paragraphedeliste"/>
        <w:numPr>
          <w:ilvl w:val="0"/>
          <w:numId w:val="21"/>
        </w:numPr>
        <w:spacing w:after="0" w:line="240" w:lineRule="auto"/>
      </w:pPr>
      <w:r>
        <w:t>Insérez des « étiquettes » pour indiquer la source des données et l’auteur</w:t>
      </w:r>
      <w:r w:rsidR="00323017">
        <w:t xml:space="preserve">. </w:t>
      </w:r>
      <w:r w:rsidR="00323017">
        <w:t>NB l’indication de la source et de l’auteur sont précédés de la mention « Source : »et « Auteur/Autrice</w:t>
      </w:r>
      <w:r w:rsidR="00323017">
        <w:t> »</w:t>
      </w:r>
    </w:p>
    <w:p w14:paraId="56A1AF93" w14:textId="27849410" w:rsidR="00392E1B" w:rsidRDefault="00392E1B" w:rsidP="001E2947">
      <w:pPr>
        <w:pStyle w:val="Paragraphedeliste"/>
        <w:numPr>
          <w:ilvl w:val="0"/>
          <w:numId w:val="22"/>
        </w:numPr>
        <w:spacing w:after="25"/>
        <w:ind w:right="25"/>
      </w:pPr>
      <w:r>
        <w:t xml:space="preserve">Les </w:t>
      </w:r>
      <w:r w:rsidRPr="00392E1B">
        <w:rPr>
          <w:b/>
        </w:rPr>
        <w:t>sources</w:t>
      </w:r>
      <w:r>
        <w:t xml:space="preserve"> doivent être précises et exhaustives. Référez-vous à la feuille A3 pour indiquer les sources (nom du producteur de la donnée et non</w:t>
      </w:r>
      <w:r>
        <w:t xml:space="preserve"> le nom</w:t>
      </w:r>
      <w:r>
        <w:t xml:space="preserve"> de la Base de données).  </w:t>
      </w:r>
    </w:p>
    <w:p w14:paraId="49AD0966" w14:textId="49331E76" w:rsidR="0026390D" w:rsidRDefault="00323017" w:rsidP="001E2947">
      <w:pPr>
        <w:pStyle w:val="Paragraphedeliste"/>
        <w:numPr>
          <w:ilvl w:val="0"/>
          <w:numId w:val="22"/>
        </w:numPr>
        <w:spacing w:after="25"/>
        <w:ind w:right="25"/>
      </w:pPr>
      <w:r>
        <w:t xml:space="preserve">Auteur/autrice </w:t>
      </w:r>
      <w:r>
        <w:t>(vous !)</w:t>
      </w:r>
      <w:r>
        <w:t xml:space="preserve"> </w:t>
      </w:r>
      <w:r>
        <w:t xml:space="preserve">: </w:t>
      </w:r>
      <w:r>
        <w:t>votre nom et l’année de réalisation de la carte éventuellement</w:t>
      </w:r>
    </w:p>
    <w:p w14:paraId="78D1049B" w14:textId="1E696A73" w:rsidR="00323017" w:rsidRDefault="00323017" w:rsidP="001E2947">
      <w:pPr>
        <w:pStyle w:val="Paragraphedeliste"/>
        <w:numPr>
          <w:ilvl w:val="0"/>
          <w:numId w:val="21"/>
        </w:numPr>
        <w:spacing w:after="0" w:line="240" w:lineRule="auto"/>
      </w:pPr>
      <w:r>
        <w:t>Choisissez une taille de police réduite. Réglez précisément leur emplacement pour que ces deux éléments soient alignés sur des éléments d’habillage déjà présents.</w:t>
      </w:r>
    </w:p>
    <w:p w14:paraId="349BCC1F" w14:textId="77777777" w:rsidR="00323017" w:rsidRPr="00323017" w:rsidRDefault="00323017" w:rsidP="00323017">
      <w:pPr>
        <w:tabs>
          <w:tab w:val="right" w:leader="dot" w:pos="9923"/>
        </w:tabs>
        <w:ind w:right="-428"/>
      </w:pPr>
    </w:p>
    <w:p w14:paraId="12CC0330" w14:textId="0147B7AF" w:rsidR="00C747A7" w:rsidRDefault="003C3B53" w:rsidP="002F7EC7">
      <w:pPr>
        <w:spacing w:after="243"/>
        <w:ind w:left="-5" w:right="1538"/>
        <w:rPr>
          <w:b/>
        </w:rPr>
      </w:pPr>
      <w:r>
        <w:t xml:space="preserve">Une fois la mise en page terminée vous </w:t>
      </w:r>
      <w:r w:rsidR="00DA296E">
        <w:t>pouvez</w:t>
      </w:r>
      <w:r>
        <w:t xml:space="preserve"> exporter votre carte au format pdf (Mise en page &gt; Exporter en pdf), ou png (Mise en page &gt; Exporter en format image), si vous comptez l’intégrer dans un document Word ou PowerPoint. </w:t>
      </w:r>
      <w:bookmarkEnd w:id="23"/>
      <w:r w:rsidR="00C747A7">
        <w:rPr>
          <w:b/>
        </w:rPr>
        <w:br w:type="page"/>
      </w:r>
    </w:p>
    <w:p w14:paraId="71727351" w14:textId="77777777" w:rsidR="00C747A7" w:rsidRDefault="00C747A7" w:rsidP="00C747A7">
      <w:pPr>
        <w:spacing w:line="249" w:lineRule="auto"/>
        <w:jc w:val="left"/>
        <w:rPr>
          <w:b/>
        </w:rPr>
      </w:pPr>
    </w:p>
    <w:p w14:paraId="0D2190FD" w14:textId="7A0E7FA0" w:rsidR="00C747A7" w:rsidRPr="00C747A7" w:rsidRDefault="00C747A7" w:rsidP="00DD27E5">
      <w:pPr>
        <w:pStyle w:val="Titre2"/>
        <w:numPr>
          <w:ilvl w:val="0"/>
          <w:numId w:val="0"/>
        </w:numPr>
        <w:ind w:left="576"/>
      </w:pPr>
      <w:bookmarkStart w:id="59" w:name="_Toc204348158"/>
      <w:r w:rsidRPr="00C747A7">
        <w:t>ANNEXE 1 : Modification simple de l’apparence des données spatiales : raster</w:t>
      </w:r>
      <w:bookmarkEnd w:id="59"/>
      <w:r w:rsidRPr="00C747A7">
        <w:t xml:space="preserve"> </w:t>
      </w:r>
    </w:p>
    <w:p w14:paraId="66424660" w14:textId="16ADCCC6" w:rsidR="00C747A7" w:rsidRPr="00C747A7" w:rsidRDefault="00C747A7" w:rsidP="00C747A7">
      <w:pPr>
        <w:spacing w:line="249" w:lineRule="auto"/>
        <w:jc w:val="left"/>
      </w:pPr>
      <w:r>
        <w:rPr>
          <w:b/>
        </w:rPr>
        <w:t>Données raster (à ne pas faire en cours)</w:t>
      </w:r>
    </w:p>
    <w:p w14:paraId="1792B834" w14:textId="1A00BCBA" w:rsidR="00C747A7" w:rsidRDefault="00C747A7" w:rsidP="00C747A7">
      <w:pPr>
        <w:spacing w:after="26"/>
        <w:ind w:left="-5" w:right="25"/>
      </w:pPr>
      <w:r>
        <w:t xml:space="preserve">Cochez la couche « MNT » et modifiez son affichage : Clic droit sur la couche/Propriétés/Symbologie. Changez la symbologie en agissant sur deux paramètres : </w:t>
      </w:r>
    </w:p>
    <w:p w14:paraId="72B168DF" w14:textId="77777777" w:rsidR="00C747A7" w:rsidRDefault="00C747A7" w:rsidP="001E2947">
      <w:pPr>
        <w:numPr>
          <w:ilvl w:val="1"/>
          <w:numId w:val="6"/>
        </w:numPr>
        <w:spacing w:after="40" w:line="233" w:lineRule="auto"/>
        <w:ind w:right="23" w:hanging="348"/>
        <w:jc w:val="left"/>
      </w:pPr>
      <w:r>
        <w:t>Choisissez un dégradé de couleurs où les altitudes faibles sont blanches et les altitudes élevées tendent vers le noir (Dégradé de couleur du noir vers le blanc). Comme la couche s’étend sur l’ensemble de la France où les altitudes peuvent être très élevées (notamment dans les Alpes) choisissez d’étirer jusqu’au min et max de l’emprise (dans Paramètres de valeurs Min/Max&gt;Statistiques de l’emprise&gt;Emprise actuelle). Cliquez sur OK.</w:t>
      </w:r>
    </w:p>
    <w:p w14:paraId="1B1125E1" w14:textId="77777777" w:rsidR="00C747A7" w:rsidRDefault="00C747A7" w:rsidP="00C747A7">
      <w:pPr>
        <w:spacing w:after="40" w:line="233" w:lineRule="auto"/>
        <w:ind w:left="360" w:right="23" w:firstLine="0"/>
        <w:jc w:val="left"/>
      </w:pPr>
      <w:r>
        <w:rPr>
          <w:noProof/>
        </w:rPr>
        <w:drawing>
          <wp:inline distT="0" distB="0" distL="0" distR="0" wp14:anchorId="5B38F5FA" wp14:editId="33415C9A">
            <wp:extent cx="5916304" cy="4983734"/>
            <wp:effectExtent l="0" t="0" r="825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29559" cy="4994900"/>
                    </a:xfrm>
                    <a:prstGeom prst="rect">
                      <a:avLst/>
                    </a:prstGeom>
                  </pic:spPr>
                </pic:pic>
              </a:graphicData>
            </a:graphic>
          </wp:inline>
        </w:drawing>
      </w:r>
    </w:p>
    <w:p w14:paraId="7BE6EDBE" w14:textId="77777777" w:rsidR="00C747A7" w:rsidRDefault="00C747A7" w:rsidP="001E2947">
      <w:pPr>
        <w:numPr>
          <w:ilvl w:val="1"/>
          <w:numId w:val="6"/>
        </w:numPr>
        <w:ind w:right="23" w:hanging="348"/>
        <w:jc w:val="left"/>
      </w:pPr>
      <w:r>
        <w:t>Vous pouvez tester d’autres dégradés de couleurs qui peuvent être pertinents pour le relief.  Choisissez pour cela « Pseudo-couleur à bande unique » en haut de la fenêtre Symbologie en face de « type de rendu »</w:t>
      </w:r>
    </w:p>
    <w:p w14:paraId="653B9D63" w14:textId="77777777" w:rsidR="00C747A7" w:rsidRDefault="00C747A7" w:rsidP="00C747A7">
      <w:pPr>
        <w:ind w:left="708" w:right="23" w:firstLine="0"/>
        <w:jc w:val="left"/>
      </w:pPr>
      <w:r>
        <w:rPr>
          <w:noProof/>
        </w:rPr>
        <w:lastRenderedPageBreak/>
        <w:drawing>
          <wp:inline distT="0" distB="0" distL="0" distR="0" wp14:anchorId="6D8A3F2F" wp14:editId="6BA6D39A">
            <wp:extent cx="5448227" cy="3386417"/>
            <wp:effectExtent l="0" t="0" r="635"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56109" cy="3391316"/>
                    </a:xfrm>
                    <a:prstGeom prst="rect">
                      <a:avLst/>
                    </a:prstGeom>
                  </pic:spPr>
                </pic:pic>
              </a:graphicData>
            </a:graphic>
          </wp:inline>
        </w:drawing>
      </w:r>
    </w:p>
    <w:p w14:paraId="64DB56AC" w14:textId="77777777" w:rsidR="00C747A7" w:rsidRDefault="00C747A7" w:rsidP="00C747A7">
      <w:pPr>
        <w:spacing w:after="3" w:line="233" w:lineRule="auto"/>
        <w:ind w:left="-5" w:right="21"/>
        <w:jc w:val="left"/>
        <w:rPr>
          <w:b/>
        </w:rPr>
      </w:pPr>
    </w:p>
    <w:p w14:paraId="2425B876" w14:textId="4AACDE5C" w:rsidR="00C747A7" w:rsidRDefault="00C747A7" w:rsidP="00C747A7">
      <w:pPr>
        <w:spacing w:after="3" w:line="233" w:lineRule="auto"/>
        <w:ind w:left="-5" w:right="21"/>
        <w:jc w:val="left"/>
        <w:rPr>
          <w:b/>
        </w:rPr>
      </w:pPr>
      <w:r>
        <w:rPr>
          <w:b/>
        </w:rPr>
        <w:t xml:space="preserve">Attention comme cette couche est d'une résolution faible, le rendu n'est pas très bon. </w:t>
      </w:r>
    </w:p>
    <w:p w14:paraId="3B11D979" w14:textId="4DEC9BE1" w:rsidR="00C747A7" w:rsidRDefault="00C747A7" w:rsidP="00C747A7">
      <w:pPr>
        <w:spacing w:after="3" w:line="233" w:lineRule="auto"/>
        <w:ind w:left="-5" w:right="21"/>
        <w:jc w:val="left"/>
        <w:rPr>
          <w:b/>
        </w:rPr>
      </w:pPr>
      <w:r>
        <w:rPr>
          <w:b/>
        </w:rPr>
        <w:t>C’est pourquoi nous vous conseillons de privilégier l’utilisation des flux WMS pour le relief.</w:t>
      </w:r>
    </w:p>
    <w:p w14:paraId="401FCE3B" w14:textId="2235AE3E" w:rsidR="00C747A7" w:rsidRDefault="00C747A7" w:rsidP="00C747A7">
      <w:pPr>
        <w:tabs>
          <w:tab w:val="right" w:leader="dot" w:pos="10490"/>
        </w:tabs>
        <w:spacing w:after="0" w:line="247" w:lineRule="auto"/>
        <w:ind w:left="-6" w:right="23" w:hanging="11"/>
      </w:pPr>
      <w:r>
        <w:t>Rappelez ce que signifie la résolution d’un raster (voir CM)</w:t>
      </w:r>
      <w:r>
        <w:tab/>
      </w:r>
    </w:p>
    <w:p w14:paraId="36D0D01F" w14:textId="4813612F" w:rsidR="00C747A7" w:rsidRDefault="00C747A7" w:rsidP="00C747A7">
      <w:pPr>
        <w:tabs>
          <w:tab w:val="right" w:leader="dot" w:pos="10490"/>
        </w:tabs>
        <w:spacing w:after="0" w:line="247" w:lineRule="auto"/>
        <w:ind w:left="-17" w:right="23" w:firstLine="0"/>
      </w:pPr>
      <w:r>
        <w:tab/>
      </w:r>
    </w:p>
    <w:p w14:paraId="03CD14F3" w14:textId="77777777" w:rsidR="00C747A7" w:rsidRDefault="00C747A7" w:rsidP="00C747A7">
      <w:pPr>
        <w:spacing w:after="3" w:line="233" w:lineRule="auto"/>
        <w:ind w:left="-5" w:right="21"/>
        <w:jc w:val="left"/>
      </w:pPr>
    </w:p>
    <w:p w14:paraId="21159794" w14:textId="77777777" w:rsidR="00C747A7" w:rsidRPr="00171201" w:rsidRDefault="00C747A7" w:rsidP="00C747A7">
      <w:pPr>
        <w:pBdr>
          <w:top w:val="single" w:sz="4" w:space="1" w:color="auto"/>
          <w:left w:val="single" w:sz="4" w:space="4" w:color="auto"/>
          <w:bottom w:val="single" w:sz="4" w:space="1" w:color="auto"/>
          <w:right w:val="single" w:sz="4" w:space="4" w:color="auto"/>
        </w:pBdr>
        <w:ind w:left="-5" w:right="423"/>
        <w:rPr>
          <w:b/>
        </w:rPr>
      </w:pPr>
      <w:r w:rsidRPr="00171201">
        <w:rPr>
          <w:b/>
        </w:rPr>
        <w:t>Diminuer l’opacité d’une couche (plus l’opacité est faible, plus la couche est transparente)</w:t>
      </w:r>
    </w:p>
    <w:p w14:paraId="5464D4AB" w14:textId="77777777" w:rsidR="00C747A7" w:rsidRDefault="00C747A7" w:rsidP="00C747A7">
      <w:pPr>
        <w:pBdr>
          <w:top w:val="single" w:sz="4" w:space="1" w:color="auto"/>
          <w:left w:val="single" w:sz="4" w:space="4" w:color="auto"/>
          <w:bottom w:val="single" w:sz="4" w:space="1" w:color="auto"/>
          <w:right w:val="single" w:sz="4" w:space="4" w:color="auto"/>
        </w:pBdr>
        <w:ind w:left="-5" w:right="423"/>
      </w:pPr>
      <w:r w:rsidRPr="00171201">
        <w:rPr>
          <w:b/>
        </w:rPr>
        <w:t>Pour un jeu de données raster</w:t>
      </w:r>
      <w:r>
        <w:t xml:space="preserve">, par l’onglet ‘Opacité globale’ dans les propriétés de la couche </w:t>
      </w:r>
      <w:r w:rsidRPr="002653EC">
        <w:rPr>
          <w:noProof/>
        </w:rPr>
        <w:drawing>
          <wp:inline distT="0" distB="0" distL="0" distR="0" wp14:anchorId="7A109994" wp14:editId="69E0AC7D">
            <wp:extent cx="333422" cy="352474"/>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33422" cy="352474"/>
                    </a:xfrm>
                    <a:prstGeom prst="rect">
                      <a:avLst/>
                    </a:prstGeom>
                  </pic:spPr>
                </pic:pic>
              </a:graphicData>
            </a:graphic>
          </wp:inline>
        </w:drawing>
      </w:r>
      <w:r>
        <w:br/>
      </w:r>
      <w:r w:rsidRPr="00171201">
        <w:rPr>
          <w:noProof/>
        </w:rPr>
        <w:drawing>
          <wp:inline distT="0" distB="0" distL="0" distR="0" wp14:anchorId="6B461CA3" wp14:editId="7BC58243">
            <wp:extent cx="6257499" cy="647551"/>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24342" cy="654468"/>
                    </a:xfrm>
                    <a:prstGeom prst="rect">
                      <a:avLst/>
                    </a:prstGeom>
                  </pic:spPr>
                </pic:pic>
              </a:graphicData>
            </a:graphic>
          </wp:inline>
        </w:drawing>
      </w:r>
    </w:p>
    <w:p w14:paraId="3B3F7E09" w14:textId="77777777" w:rsidR="00C747A7" w:rsidRDefault="00C747A7" w:rsidP="00C747A7">
      <w:pPr>
        <w:pBdr>
          <w:top w:val="single" w:sz="4" w:space="1" w:color="auto"/>
          <w:left w:val="single" w:sz="4" w:space="4" w:color="auto"/>
          <w:bottom w:val="single" w:sz="4" w:space="1" w:color="auto"/>
          <w:right w:val="single" w:sz="4" w:space="4" w:color="auto"/>
        </w:pBdr>
        <w:ind w:left="-5" w:right="423"/>
      </w:pPr>
      <w:r w:rsidRPr="00171201">
        <w:rPr>
          <w:b/>
        </w:rPr>
        <w:t>Pour un jeu de données vecteur</w:t>
      </w:r>
      <w:r>
        <w:t>, par l’option « Rendu de couche » en bas de l’onglet ‘Symbologie’ dans les propriétés de la couche.</w:t>
      </w:r>
      <w:r>
        <w:tab/>
      </w:r>
      <w:r>
        <w:br/>
        <w:t xml:space="preserve"> </w:t>
      </w:r>
      <w:r w:rsidRPr="002653EC">
        <w:rPr>
          <w:noProof/>
        </w:rPr>
        <w:drawing>
          <wp:inline distT="0" distB="0" distL="0" distR="0" wp14:anchorId="632337A7" wp14:editId="591AF07C">
            <wp:extent cx="3985146" cy="1407796"/>
            <wp:effectExtent l="0" t="0" r="0" b="1905"/>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91"/>
                    <a:stretch>
                      <a:fillRect/>
                    </a:stretch>
                  </pic:blipFill>
                  <pic:spPr>
                    <a:xfrm>
                      <a:off x="0" y="0"/>
                      <a:ext cx="4009136" cy="1416271"/>
                    </a:xfrm>
                    <a:prstGeom prst="rect">
                      <a:avLst/>
                    </a:prstGeom>
                  </pic:spPr>
                </pic:pic>
              </a:graphicData>
            </a:graphic>
          </wp:inline>
        </w:drawing>
      </w:r>
    </w:p>
    <w:p w14:paraId="4BE42D88" w14:textId="52C178B7" w:rsidR="002633A9" w:rsidRDefault="002633A9">
      <w:pPr>
        <w:spacing w:after="160" w:line="259" w:lineRule="auto"/>
        <w:ind w:left="0" w:firstLine="0"/>
        <w:jc w:val="left"/>
        <w:rPr>
          <w:b/>
        </w:rPr>
      </w:pPr>
      <w:r>
        <w:rPr>
          <w:b/>
        </w:rPr>
        <w:br w:type="page"/>
      </w:r>
    </w:p>
    <w:p w14:paraId="61CCAC84" w14:textId="11904C0A" w:rsidR="002633A9" w:rsidRDefault="002633A9" w:rsidP="00DD27E5">
      <w:pPr>
        <w:pStyle w:val="Titre2"/>
        <w:numPr>
          <w:ilvl w:val="0"/>
          <w:numId w:val="0"/>
        </w:numPr>
        <w:ind w:left="576"/>
      </w:pPr>
      <w:bookmarkStart w:id="60" w:name="_Toc204348159"/>
      <w:r w:rsidRPr="002633A9">
        <w:lastRenderedPageBreak/>
        <w:t>ANNEXE 2</w:t>
      </w:r>
      <w:r w:rsidR="00AC72AB">
        <w:t> : Etiquetage basé sur une sélection d’entités</w:t>
      </w:r>
      <w:bookmarkEnd w:id="60"/>
    </w:p>
    <w:p w14:paraId="0825AFC1" w14:textId="3A9B9E78" w:rsidR="002633A9" w:rsidRDefault="002633A9" w:rsidP="002633A9">
      <w:pPr>
        <w:spacing w:line="249" w:lineRule="auto"/>
        <w:jc w:val="left"/>
      </w:pPr>
      <w:r>
        <w:rPr>
          <w:b/>
        </w:rPr>
        <w:t>Etiquetage de certaines entités – Les communes de plus de 10 000 habitants à partir de la couche « Communes AURA </w:t>
      </w:r>
    </w:p>
    <w:p w14:paraId="28D43178" w14:textId="77777777" w:rsidR="002633A9" w:rsidRDefault="002633A9" w:rsidP="001E2947">
      <w:pPr>
        <w:numPr>
          <w:ilvl w:val="0"/>
          <w:numId w:val="8"/>
        </w:numPr>
        <w:tabs>
          <w:tab w:val="right" w:leader="dot" w:pos="10490"/>
        </w:tabs>
        <w:spacing w:line="247" w:lineRule="auto"/>
        <w:ind w:right="23" w:hanging="567"/>
      </w:pPr>
      <w:r>
        <w:t xml:space="preserve">Dans la table attributaire quel est le champ qui contient les noms des communes en minuscule? </w:t>
      </w:r>
      <w:r w:rsidRPr="00F54B3C">
        <w:rPr>
          <w:color w:val="FF0000"/>
        </w:rPr>
        <w:t>NOM</w:t>
      </w:r>
      <w:r>
        <w:tab/>
      </w:r>
    </w:p>
    <w:p w14:paraId="6F7A7E77" w14:textId="77777777" w:rsidR="002633A9" w:rsidRDefault="002633A9" w:rsidP="001E2947">
      <w:pPr>
        <w:numPr>
          <w:ilvl w:val="0"/>
          <w:numId w:val="8"/>
        </w:numPr>
        <w:tabs>
          <w:tab w:val="right" w:leader="dot" w:pos="10490"/>
        </w:tabs>
        <w:spacing w:line="247" w:lineRule="auto"/>
        <w:ind w:right="23" w:hanging="567"/>
      </w:pPr>
      <w:r>
        <w:t xml:space="preserve">Définissez l’affichage des valeurs de ce champ comme étiquette. </w:t>
      </w:r>
    </w:p>
    <w:p w14:paraId="49528C12" w14:textId="77777777" w:rsidR="002633A9" w:rsidRDefault="002633A9" w:rsidP="001E2947">
      <w:pPr>
        <w:numPr>
          <w:ilvl w:val="0"/>
          <w:numId w:val="8"/>
        </w:numPr>
        <w:tabs>
          <w:tab w:val="right" w:leader="dot" w:pos="10490"/>
        </w:tabs>
        <w:spacing w:line="247" w:lineRule="auto"/>
        <w:ind w:right="23" w:hanging="567"/>
      </w:pPr>
      <w:r>
        <w:t xml:space="preserve">Dans la table attributaire, quel est le champ qui contient le nombre d’habitants des communes ? </w:t>
      </w:r>
      <w:r>
        <w:rPr>
          <w:color w:val="FF0000"/>
        </w:rPr>
        <w:t>POPULATION</w:t>
      </w:r>
      <w:r>
        <w:tab/>
      </w:r>
    </w:p>
    <w:p w14:paraId="7ED47DA7" w14:textId="29CEF338" w:rsidR="002633A9" w:rsidRDefault="00AC72AB" w:rsidP="001E2947">
      <w:pPr>
        <w:numPr>
          <w:ilvl w:val="0"/>
          <w:numId w:val="8"/>
        </w:numPr>
        <w:spacing w:line="247" w:lineRule="auto"/>
        <w:ind w:left="1276" w:right="23" w:hanging="567"/>
      </w:pPr>
      <w:r>
        <w:t>Faites en</w:t>
      </w:r>
      <w:r w:rsidR="002633A9">
        <w:t xml:space="preserve"> sorte maintenant de n’afficher les étiquettes que pour les communes de plus de 10 000 habitants. Cela suppose de sélectionner l’option « Etiquetage basé sur des règles » dans le menu déroulant. Il faut ensuite construire la règle qui permet de n’étiqueter que les entités correspondant aux communes de plus de 10 000 habitants : </w:t>
      </w:r>
    </w:p>
    <w:p w14:paraId="38E57E2F" w14:textId="77777777" w:rsidR="002633A9" w:rsidRDefault="002633A9" w:rsidP="002633A9">
      <w:pPr>
        <w:tabs>
          <w:tab w:val="right" w:leader="dot" w:pos="10490"/>
        </w:tabs>
        <w:spacing w:line="247" w:lineRule="auto"/>
        <w:ind w:left="1277" w:right="23" w:firstLine="0"/>
      </w:pPr>
      <w:r w:rsidRPr="00760A43">
        <w:t xml:space="preserve">o </w:t>
      </w:r>
      <w:r>
        <w:t xml:space="preserve">Cliquez sur le symbole « + » pour ajouter une règle. Editez le filtre en cliquant sur le </w:t>
      </w:r>
      <w:r w:rsidRPr="00FD77E0">
        <w:rPr>
          <w:noProof/>
        </w:rPr>
        <w:drawing>
          <wp:inline distT="0" distB="0" distL="0" distR="0" wp14:anchorId="4B89723A" wp14:editId="72F00085">
            <wp:extent cx="323895" cy="295316"/>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3895" cy="295316"/>
                    </a:xfrm>
                    <a:prstGeom prst="rect">
                      <a:avLst/>
                    </a:prstGeom>
                  </pic:spPr>
                </pic:pic>
              </a:graphicData>
            </a:graphic>
          </wp:inline>
        </w:drawing>
      </w:r>
      <w:r>
        <w:t xml:space="preserve"> sur la ligne « Filtre ». Editez l’expression suivante : </w:t>
      </w:r>
      <w:r w:rsidRPr="00147BE1">
        <w:t>"POPULATION" &gt; 10000</w:t>
      </w:r>
      <w:r>
        <w:t xml:space="preserve"> à partir du champs POPULATION (dans Champs et Valeurs).</w:t>
      </w:r>
    </w:p>
    <w:p w14:paraId="57269722" w14:textId="77777777" w:rsidR="002633A9" w:rsidRDefault="002633A9" w:rsidP="002633A9">
      <w:pPr>
        <w:tabs>
          <w:tab w:val="right" w:leader="dot" w:pos="10490"/>
        </w:tabs>
        <w:spacing w:line="247" w:lineRule="auto"/>
        <w:ind w:left="1277" w:right="23" w:firstLine="0"/>
      </w:pPr>
      <w:r w:rsidRPr="00760A43">
        <w:t xml:space="preserve">o </w:t>
      </w:r>
      <w:r>
        <w:t>Réglez les modes d’affichage du texte en bas de la fenêtre « Editer une règle ». Pour un rendu élégant nous vous suggérons de mettre les noms de communes en blanc et en italique</w:t>
      </w:r>
    </w:p>
    <w:p w14:paraId="7E80C6D1" w14:textId="77777777" w:rsidR="002633A9" w:rsidRDefault="002633A9" w:rsidP="002633A9">
      <w:pPr>
        <w:tabs>
          <w:tab w:val="right" w:leader="dot" w:pos="10490"/>
        </w:tabs>
        <w:spacing w:line="247" w:lineRule="auto"/>
        <w:ind w:left="1277" w:right="23" w:firstLine="0"/>
      </w:pPr>
    </w:p>
    <w:p w14:paraId="2D584D77" w14:textId="77777777" w:rsidR="002633A9" w:rsidRDefault="002633A9" w:rsidP="002633A9">
      <w:pPr>
        <w:spacing w:line="247" w:lineRule="auto"/>
        <w:ind w:left="0" w:right="23" w:firstLine="0"/>
      </w:pPr>
      <w:r>
        <w:rPr>
          <w:noProof/>
        </w:rPr>
        <w:drawing>
          <wp:inline distT="0" distB="0" distL="0" distR="0" wp14:anchorId="7C50EC44" wp14:editId="4784F9F1">
            <wp:extent cx="3338774" cy="21793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48671" cy="2185780"/>
                    </a:xfrm>
                    <a:prstGeom prst="rect">
                      <a:avLst/>
                    </a:prstGeom>
                  </pic:spPr>
                </pic:pic>
              </a:graphicData>
            </a:graphic>
          </wp:inline>
        </w:drawing>
      </w:r>
      <w:r>
        <w:rPr>
          <w:noProof/>
        </w:rPr>
        <w:drawing>
          <wp:inline distT="0" distB="0" distL="0" distR="0" wp14:anchorId="53757B86" wp14:editId="5D10AFE0">
            <wp:extent cx="3338195" cy="2176009"/>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94"/>
                    <a:stretch>
                      <a:fillRect/>
                    </a:stretch>
                  </pic:blipFill>
                  <pic:spPr>
                    <a:xfrm>
                      <a:off x="0" y="0"/>
                      <a:ext cx="3357046" cy="2188297"/>
                    </a:xfrm>
                    <a:prstGeom prst="rect">
                      <a:avLst/>
                    </a:prstGeom>
                  </pic:spPr>
                </pic:pic>
              </a:graphicData>
            </a:graphic>
          </wp:inline>
        </w:drawing>
      </w:r>
    </w:p>
    <w:p w14:paraId="340AF574" w14:textId="77777777" w:rsidR="002633A9" w:rsidRDefault="002633A9" w:rsidP="002633A9">
      <w:pPr>
        <w:spacing w:line="249" w:lineRule="auto"/>
        <w:ind w:left="-5"/>
        <w:jc w:val="left"/>
        <w:rPr>
          <w:b/>
        </w:rPr>
      </w:pPr>
    </w:p>
    <w:p w14:paraId="420EC431" w14:textId="69E5E83A" w:rsidR="002633A9" w:rsidRPr="002633A9" w:rsidRDefault="002633A9" w:rsidP="002633A9">
      <w:pPr>
        <w:spacing w:line="249" w:lineRule="auto"/>
        <w:ind w:left="-5"/>
        <w:jc w:val="left"/>
        <w:rPr>
          <w:b/>
          <w:i/>
        </w:rPr>
      </w:pPr>
      <w:r w:rsidRPr="002633A9">
        <w:rPr>
          <w:b/>
          <w:i/>
        </w:rPr>
        <w:t>Pensez à enregistrer régulièrement votre projet (ctrl+S)</w:t>
      </w:r>
    </w:p>
    <w:p w14:paraId="6340E2D0" w14:textId="77777777" w:rsidR="00C747A7" w:rsidRDefault="00C747A7" w:rsidP="00551CDC">
      <w:pPr>
        <w:ind w:left="-5" w:right="428"/>
        <w:rPr>
          <w:b/>
        </w:rPr>
      </w:pPr>
    </w:p>
    <w:sectPr w:rsidR="00C747A7" w:rsidSect="002F7EC7">
      <w:headerReference w:type="even" r:id="rId95"/>
      <w:headerReference w:type="default" r:id="rId96"/>
      <w:footerReference w:type="even" r:id="rId97"/>
      <w:footerReference w:type="default" r:id="rId98"/>
      <w:headerReference w:type="first" r:id="rId99"/>
      <w:footerReference w:type="first" r:id="rId100"/>
      <w:pgSz w:w="11906" w:h="16838"/>
      <w:pgMar w:top="958" w:right="566" w:bottom="709" w:left="720" w:header="563"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84EAB" w14:textId="77777777" w:rsidR="001E2947" w:rsidRDefault="001E2947">
      <w:pPr>
        <w:spacing w:after="0" w:line="240" w:lineRule="auto"/>
      </w:pPr>
      <w:r>
        <w:separator/>
      </w:r>
    </w:p>
  </w:endnote>
  <w:endnote w:type="continuationSeparator" w:id="0">
    <w:p w14:paraId="393CD17C" w14:textId="77777777" w:rsidR="001E2947" w:rsidRDefault="001E2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BA234" w14:textId="77777777" w:rsidR="00B3650F" w:rsidRDefault="00B3650F">
    <w:pPr>
      <w:spacing w:after="0" w:line="259" w:lineRule="auto"/>
      <w:ind w:left="0" w:right="40"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C0645" w14:textId="17440C24" w:rsidR="00B3650F" w:rsidRDefault="00B3650F">
    <w:pPr>
      <w:spacing w:after="0" w:line="259" w:lineRule="auto"/>
      <w:ind w:left="0" w:right="40" w:firstLine="0"/>
      <w:jc w:val="right"/>
    </w:pPr>
    <w:r>
      <w:fldChar w:fldCharType="begin"/>
    </w:r>
    <w:r>
      <w:instrText xml:space="preserve"> PAGE   \* MERGEFORMAT </w:instrText>
    </w:r>
    <w:r>
      <w:fldChar w:fldCharType="separate"/>
    </w:r>
    <w:r w:rsidR="00E42B3D" w:rsidRPr="00E42B3D">
      <w:rPr>
        <w:noProof/>
        <w:sz w:val="20"/>
      </w:rPr>
      <w:t>12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76998" w14:textId="77777777" w:rsidR="00B3650F" w:rsidRDefault="00B3650F">
    <w:pPr>
      <w:spacing w:after="0" w:line="259" w:lineRule="auto"/>
      <w:ind w:left="0" w:right="40"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F0F7" w14:textId="77777777" w:rsidR="00B3650F" w:rsidRDefault="00B3650F">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0615D" w14:textId="77777777" w:rsidR="00B3650F" w:rsidRDefault="00B3650F">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A5AF" w14:textId="77777777" w:rsidR="00B3650F" w:rsidRDefault="00B3650F">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3E8D6" w14:textId="77777777" w:rsidR="00B3650F" w:rsidRDefault="00B3650F">
    <w:pPr>
      <w:spacing w:after="0" w:line="259" w:lineRule="auto"/>
      <w:ind w:left="0" w:right="429"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85291" w14:textId="18708FD0" w:rsidR="00B3650F" w:rsidRDefault="00B3650F">
    <w:pPr>
      <w:spacing w:after="0" w:line="259" w:lineRule="auto"/>
      <w:ind w:left="0" w:right="429" w:firstLine="0"/>
      <w:jc w:val="right"/>
    </w:pPr>
    <w:r>
      <w:fldChar w:fldCharType="begin"/>
    </w:r>
    <w:r>
      <w:instrText xml:space="preserve"> PAGE   \* MERGEFORMAT </w:instrText>
    </w:r>
    <w:r>
      <w:fldChar w:fldCharType="separate"/>
    </w:r>
    <w:r w:rsidR="00E42B3D" w:rsidRPr="00E42B3D">
      <w:rPr>
        <w:noProof/>
        <w:sz w:val="20"/>
      </w:rPr>
      <w:t>20</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6D143" w14:textId="77777777" w:rsidR="00B3650F" w:rsidRDefault="00B3650F">
    <w:pPr>
      <w:spacing w:after="0" w:line="259" w:lineRule="auto"/>
      <w:ind w:left="0" w:right="429"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7FD9A" w14:textId="77777777" w:rsidR="001E2947" w:rsidRDefault="001E2947">
      <w:pPr>
        <w:spacing w:after="0" w:line="240" w:lineRule="auto"/>
      </w:pPr>
      <w:r>
        <w:separator/>
      </w:r>
    </w:p>
  </w:footnote>
  <w:footnote w:type="continuationSeparator" w:id="0">
    <w:p w14:paraId="45591EA8" w14:textId="77777777" w:rsidR="001E2947" w:rsidRDefault="001E2947">
      <w:pPr>
        <w:spacing w:after="0" w:line="240" w:lineRule="auto"/>
      </w:pPr>
      <w:r>
        <w:continuationSeparator/>
      </w:r>
    </w:p>
  </w:footnote>
  <w:footnote w:id="1">
    <w:p w14:paraId="76F095C1" w14:textId="3D748B53" w:rsidR="00B3650F" w:rsidRPr="00573264" w:rsidRDefault="00B3650F">
      <w:pPr>
        <w:pStyle w:val="Notedebasdepage"/>
      </w:pPr>
      <w:r>
        <w:rPr>
          <w:rStyle w:val="Appelnotedebasdep"/>
        </w:rPr>
        <w:footnoteRef/>
      </w:r>
      <w:r>
        <w:t xml:space="preserve"> « </w:t>
      </w:r>
      <w:r w:rsidRPr="00573264">
        <w:t>Pour mieux souligner les formes de relief et leur perception, on utilise la technique de l'estompage : l'ombre est représentée comme si le terrain était éclairé par un soleil haut de 40° sur l'horizon et positionné au Nord-Ouest de la carte.</w:t>
      </w:r>
      <w:r>
        <w:t> » (source :</w:t>
      </w:r>
      <w:r w:rsidRPr="00573264">
        <w:t xml:space="preserve"> </w:t>
      </w:r>
      <w:hyperlink r:id="rId1" w:history="1">
        <w:r w:rsidRPr="00B5096E">
          <w:rPr>
            <w:rStyle w:val="Lienhypertexte"/>
          </w:rPr>
          <w:t>https://cartographie.bibliotheques-clermontmetropole.eu/regarder-une-carte/glossaire/estompage</w:t>
        </w:r>
      </w:hyperlink>
      <w:r>
        <w:t xml:space="preserve">). Cette position géographiquement aberrante mime l’ombre d’un relief exposé à une lampe de bureau placée en haut à gauche de la carte.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36F85" w14:textId="77777777" w:rsidR="00B3650F" w:rsidRDefault="00B3650F">
    <w:pPr>
      <w:spacing w:after="0" w:line="259" w:lineRule="auto"/>
      <w:ind w:left="0" w:right="43" w:firstLine="0"/>
      <w:jc w:val="center"/>
    </w:pPr>
    <w:r>
      <w:rPr>
        <w:rFonts w:ascii="Times New Roman" w:eastAsia="Times New Roman" w:hAnsi="Times New Roman" w:cs="Times New Roman"/>
        <w:sz w:val="16"/>
      </w:rPr>
      <w:t xml:space="preserve">Licence de Géographie et d’Aménagement – 2021-2022– C2S S3 – Initiation aux SIG – C. Aschan, C. Cunty, F. Mialhe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93469" w14:textId="50A0E080" w:rsidR="00B3650F" w:rsidRPr="0048675C" w:rsidRDefault="00B3650F" w:rsidP="0048675C">
    <w:pPr>
      <w:pStyle w:val="Sansinterligne"/>
      <w:jc w:val="center"/>
      <w:rPr>
        <w:sz w:val="18"/>
        <w:szCs w:val="18"/>
      </w:rPr>
    </w:pPr>
    <w:r w:rsidRPr="0048675C">
      <w:rPr>
        <w:sz w:val="18"/>
        <w:szCs w:val="18"/>
      </w:rPr>
      <w:t>Licence de Géographie et d’Aménagement – 2025-2026– Mise à niveau Cartographie / SIG – C. Aschan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EAF8A" w14:textId="77777777" w:rsidR="00B3650F" w:rsidRDefault="00B3650F">
    <w:pPr>
      <w:spacing w:after="0" w:line="259" w:lineRule="auto"/>
      <w:ind w:left="0" w:right="43" w:firstLine="0"/>
      <w:jc w:val="center"/>
    </w:pPr>
    <w:r>
      <w:rPr>
        <w:rFonts w:ascii="Times New Roman" w:eastAsia="Times New Roman" w:hAnsi="Times New Roman" w:cs="Times New Roman"/>
        <w:sz w:val="16"/>
      </w:rPr>
      <w:t xml:space="preserve">Licence de Géographie et d’Aménagement – 2021-2022– C2S S3 – Initiation aux SIG – C. Aschan, C. Cunty, F. Mialhe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48E2" w14:textId="77777777" w:rsidR="00B3650F" w:rsidRDefault="00B3650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5D0F3" w14:textId="0C4B3495" w:rsidR="00B3650F" w:rsidRPr="00A7749E" w:rsidRDefault="00B3650F" w:rsidP="00A7749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39FAC" w14:textId="77777777" w:rsidR="00B3650F" w:rsidRDefault="00B3650F">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623B" w14:textId="77777777" w:rsidR="00B3650F" w:rsidRDefault="00B3650F">
    <w:pPr>
      <w:spacing w:after="0" w:line="259" w:lineRule="auto"/>
      <w:ind w:left="0" w:right="430" w:firstLine="0"/>
      <w:jc w:val="center"/>
    </w:pPr>
    <w:r>
      <w:rPr>
        <w:rFonts w:ascii="Times New Roman" w:eastAsia="Times New Roman" w:hAnsi="Times New Roman" w:cs="Times New Roman"/>
        <w:sz w:val="16"/>
      </w:rPr>
      <w:t>Licence de Géographie et d’Aménagement – 2021-2022– C2S S3 – Initiation aux SIG – C. Aschan, C. Cunty, F. Mialhe</w:t>
    </w:r>
    <w:r>
      <w:rPr>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70ACD" w14:textId="77777777" w:rsidR="00B3650F" w:rsidRPr="002F7EC7" w:rsidRDefault="00B3650F" w:rsidP="00A7749E">
    <w:pPr>
      <w:spacing w:after="0" w:line="259" w:lineRule="auto"/>
      <w:ind w:left="0" w:right="43" w:firstLine="0"/>
      <w:jc w:val="center"/>
      <w:rPr>
        <w:rFonts w:asciiTheme="minorHAnsi" w:hAnsiTheme="minorHAnsi" w:cstheme="minorHAnsi"/>
      </w:rPr>
    </w:pPr>
    <w:r w:rsidRPr="002F7EC7">
      <w:rPr>
        <w:rFonts w:asciiTheme="minorHAnsi" w:eastAsia="Times New Roman" w:hAnsiTheme="minorHAnsi" w:cstheme="minorHAnsi"/>
        <w:sz w:val="16"/>
      </w:rPr>
      <w:t>Licence de Géographie et d’Aménagement – 2025-2026– Mise à niveau Cartographie / SIG – C. Aschan</w:t>
    </w:r>
  </w:p>
  <w:p w14:paraId="0CBE8B00" w14:textId="5BFCD1FC" w:rsidR="00B3650F" w:rsidRPr="002F7EC7" w:rsidRDefault="00B3650F" w:rsidP="00A7749E">
    <w:pPr>
      <w:pStyle w:val="En-tte"/>
      <w:rPr>
        <w:rFonts w:asciiTheme="minorHAnsi" w:hAnsiTheme="minorHAnsi" w:cstheme="minorHAnsi"/>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62A4D" w14:textId="77777777" w:rsidR="00B3650F" w:rsidRDefault="00B3650F">
    <w:pPr>
      <w:spacing w:after="0" w:line="259" w:lineRule="auto"/>
      <w:ind w:left="0" w:right="430" w:firstLine="0"/>
      <w:jc w:val="center"/>
    </w:pPr>
    <w:r>
      <w:rPr>
        <w:rFonts w:ascii="Times New Roman" w:eastAsia="Times New Roman" w:hAnsi="Times New Roman" w:cs="Times New Roman"/>
        <w:sz w:val="16"/>
      </w:rPr>
      <w:t>Licence de Géographie et d’Aménagement – 2021-2022– C2S S3 – Initiation aux SIG – C. Aschan, C. Cunty, F. Mialhe</w:t>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3A3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E23F7"/>
    <w:multiLevelType w:val="hybridMultilevel"/>
    <w:tmpl w:val="F6B65244"/>
    <w:lvl w:ilvl="0" w:tplc="BBCCF1EE">
      <w:start w:val="1"/>
      <w:numFmt w:val="bullet"/>
      <w:lvlText w:val="-"/>
      <w:lvlJc w:val="left"/>
      <w:pPr>
        <w:ind w:left="1077" w:hanging="360"/>
      </w:pPr>
      <w:rPr>
        <w:rFonts w:ascii="Calibri" w:eastAsia="Calibri" w:hAnsi="Calibri" w:hint="default"/>
        <w:b w:val="0"/>
        <w:i w:val="0"/>
        <w:strike w:val="0"/>
        <w:dstrike w:val="0"/>
        <w:color w:val="000000"/>
        <w:sz w:val="22"/>
        <w:szCs w:val="22"/>
        <w:u w:val="none" w:color="000000"/>
        <w:vertAlign w:val="baseline"/>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15:restartNumberingAfterBreak="0">
    <w:nsid w:val="104F6807"/>
    <w:multiLevelType w:val="hybridMultilevel"/>
    <w:tmpl w:val="1F4614B0"/>
    <w:lvl w:ilvl="0" w:tplc="BBCCF1EE">
      <w:start w:val="1"/>
      <w:numFmt w:val="bullet"/>
      <w:lvlText w:val="-"/>
      <w:lvlJc w:val="left"/>
      <w:pPr>
        <w:ind w:left="720" w:hanging="360"/>
      </w:pPr>
      <w:rPr>
        <w:rFonts w:ascii="Calibri" w:eastAsia="Calibri" w:hAnsi="Calibri" w:hint="default"/>
        <w:b w:val="0"/>
        <w:i w:val="0"/>
        <w:strike w:val="0"/>
        <w:dstrike w:val="0"/>
        <w:color w:val="000000"/>
        <w:sz w:val="22"/>
        <w:szCs w:val="2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4658D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CC6844"/>
    <w:multiLevelType w:val="hybridMultilevel"/>
    <w:tmpl w:val="950A3328"/>
    <w:lvl w:ilvl="0" w:tplc="FB42983E">
      <w:start w:val="3"/>
      <w:numFmt w:val="decimal"/>
      <w:lvlText w:val="%1."/>
      <w:lvlJc w:val="left"/>
      <w:pPr>
        <w:ind w:left="5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7FE8BA4">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E6A1B4">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867B4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E0CB9A">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00894E">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68754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FE758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B63AD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3937F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CC09A8"/>
    <w:multiLevelType w:val="multilevel"/>
    <w:tmpl w:val="9EDAA6C2"/>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306C5021"/>
    <w:multiLevelType w:val="multilevel"/>
    <w:tmpl w:val="7DCA1BD0"/>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0024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D330C6"/>
    <w:multiLevelType w:val="hybridMultilevel"/>
    <w:tmpl w:val="711CC18A"/>
    <w:lvl w:ilvl="0" w:tplc="040C000F">
      <w:start w:val="1"/>
      <w:numFmt w:val="decimal"/>
      <w:lvlText w:val="%1."/>
      <w:lvlJc w:val="lef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A4F2700"/>
    <w:multiLevelType w:val="hybridMultilevel"/>
    <w:tmpl w:val="9D4E3FF8"/>
    <w:lvl w:ilvl="0" w:tplc="A54AA7BC">
      <w:start w:val="1"/>
      <w:numFmt w:val="decimal"/>
      <w:lvlText w:val="%1."/>
      <w:lvlJc w:val="left"/>
      <w:pPr>
        <w:ind w:left="5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5DE570C">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923A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BE784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E4F71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7A006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6676B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14C09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B66B0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EED3D70"/>
    <w:multiLevelType w:val="hybridMultilevel"/>
    <w:tmpl w:val="8A72A3CC"/>
    <w:lvl w:ilvl="0" w:tplc="723C0BFA">
      <w:start w:val="1"/>
      <w:numFmt w:val="bullet"/>
      <w:lvlText w:val="-"/>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54387C">
      <w:start w:val="1"/>
      <w:numFmt w:val="bullet"/>
      <w:lvlText w:val="o"/>
      <w:lvlJc w:val="left"/>
      <w:pPr>
        <w:ind w:left="1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828F88">
      <w:start w:val="1"/>
      <w:numFmt w:val="bullet"/>
      <w:lvlText w:val="▪"/>
      <w:lvlJc w:val="left"/>
      <w:pPr>
        <w:ind w:left="2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C272C4">
      <w:start w:val="1"/>
      <w:numFmt w:val="bullet"/>
      <w:lvlText w:val="•"/>
      <w:lvlJc w:val="left"/>
      <w:pPr>
        <w:ind w:left="2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A21A7C">
      <w:start w:val="1"/>
      <w:numFmt w:val="bullet"/>
      <w:lvlText w:val="o"/>
      <w:lvlJc w:val="left"/>
      <w:pPr>
        <w:ind w:left="3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6EE2DA">
      <w:start w:val="1"/>
      <w:numFmt w:val="bullet"/>
      <w:lvlText w:val="▪"/>
      <w:lvlJc w:val="left"/>
      <w:pPr>
        <w:ind w:left="4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B66C96">
      <w:start w:val="1"/>
      <w:numFmt w:val="bullet"/>
      <w:lvlText w:val="•"/>
      <w:lvlJc w:val="left"/>
      <w:pPr>
        <w:ind w:left="4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D68708">
      <w:start w:val="1"/>
      <w:numFmt w:val="bullet"/>
      <w:lvlText w:val="o"/>
      <w:lvlJc w:val="left"/>
      <w:pPr>
        <w:ind w:left="5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5E321E">
      <w:start w:val="1"/>
      <w:numFmt w:val="bullet"/>
      <w:lvlText w:val="▪"/>
      <w:lvlJc w:val="left"/>
      <w:pPr>
        <w:ind w:left="6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9AB74A5"/>
    <w:multiLevelType w:val="hybridMultilevel"/>
    <w:tmpl w:val="4B3487C6"/>
    <w:lvl w:ilvl="0" w:tplc="040C000D">
      <w:start w:val="1"/>
      <w:numFmt w:val="bullet"/>
      <w:lvlText w:val=""/>
      <w:lvlJc w:val="left"/>
      <w:pPr>
        <w:ind w:left="705" w:hanging="360"/>
      </w:pPr>
      <w:rPr>
        <w:rFonts w:ascii="Wingdings" w:hAnsi="Wingdings"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3" w15:restartNumberingAfterBreak="0">
    <w:nsid w:val="4E3E76FF"/>
    <w:multiLevelType w:val="hybridMultilevel"/>
    <w:tmpl w:val="E0E6890A"/>
    <w:lvl w:ilvl="0" w:tplc="C2885304">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DAF21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BCD5F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6645A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FE9B3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D04E3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FA13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7699B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2E72B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E473678"/>
    <w:multiLevelType w:val="hybridMultilevel"/>
    <w:tmpl w:val="6AEE925A"/>
    <w:lvl w:ilvl="0" w:tplc="FFFFFFFF">
      <w:start w:val="1"/>
      <w:numFmt w:val="lowerLetter"/>
      <w:lvlText w:val="%1)"/>
      <w:lvlJc w:val="left"/>
      <w:pPr>
        <w:ind w:left="12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12B2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875432"/>
    <w:multiLevelType w:val="hybridMultilevel"/>
    <w:tmpl w:val="915AC8B0"/>
    <w:lvl w:ilvl="0" w:tplc="BBCCF1EE">
      <w:start w:val="1"/>
      <w:numFmt w:val="bullet"/>
      <w:lvlText w:val="-"/>
      <w:lvlJc w:val="left"/>
      <w:pPr>
        <w:ind w:left="360" w:hanging="360"/>
      </w:pPr>
      <w:rPr>
        <w:rFonts w:ascii="Calibri" w:eastAsia="Calibri" w:hAnsi="Calibri" w:hint="default"/>
        <w:b w:val="0"/>
        <w:i w:val="0"/>
        <w:strike w:val="0"/>
        <w:dstrike w:val="0"/>
        <w:color w:val="000000"/>
        <w:sz w:val="22"/>
        <w:szCs w:val="2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60428B2"/>
    <w:multiLevelType w:val="hybridMultilevel"/>
    <w:tmpl w:val="E3FA9678"/>
    <w:lvl w:ilvl="0" w:tplc="BBCCF1EE">
      <w:start w:val="1"/>
      <w:numFmt w:val="bullet"/>
      <w:lvlText w:val="-"/>
      <w:lvlJc w:val="left"/>
      <w:pPr>
        <w:ind w:left="118"/>
      </w:pPr>
      <w:rPr>
        <w:rFonts w:ascii="Calibri" w:eastAsia="Calibri" w:hAnsi="Calibri" w:hint="default"/>
        <w:b w:val="0"/>
        <w:i w:val="0"/>
        <w:strike w:val="0"/>
        <w:dstrike w:val="0"/>
        <w:color w:val="000000"/>
        <w:sz w:val="22"/>
        <w:szCs w:val="22"/>
        <w:u w:val="none" w:color="000000"/>
        <w:bdr w:val="none" w:sz="0" w:space="0" w:color="auto"/>
        <w:shd w:val="clear" w:color="auto" w:fill="auto"/>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340C43"/>
    <w:multiLevelType w:val="hybridMultilevel"/>
    <w:tmpl w:val="3D94CA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586CFA"/>
    <w:multiLevelType w:val="multilevel"/>
    <w:tmpl w:val="114043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B666FF0"/>
    <w:multiLevelType w:val="hybridMultilevel"/>
    <w:tmpl w:val="386E4E72"/>
    <w:lvl w:ilvl="0" w:tplc="E7D69DC6">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24269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4E62C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0ACC2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AA8E0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7C8F2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3A10F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B6EF7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2AC2C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D1D370F"/>
    <w:multiLevelType w:val="hybridMultilevel"/>
    <w:tmpl w:val="030E708E"/>
    <w:lvl w:ilvl="0" w:tplc="9BE06BE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743A6E">
      <w:start w:val="1"/>
      <w:numFmt w:val="bullet"/>
      <w:lvlText w:val="o"/>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804382">
      <w:start w:val="1"/>
      <w:numFmt w:val="bullet"/>
      <w:lvlText w:val="▪"/>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B8477E">
      <w:start w:val="1"/>
      <w:numFmt w:val="bullet"/>
      <w:lvlText w:val="•"/>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485E80">
      <w:start w:val="1"/>
      <w:numFmt w:val="bullet"/>
      <w:lvlText w:val="o"/>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727E56">
      <w:start w:val="1"/>
      <w:numFmt w:val="bullet"/>
      <w:lvlText w:val="▪"/>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A4A9D4">
      <w:start w:val="1"/>
      <w:numFmt w:val="bullet"/>
      <w:lvlText w:val="•"/>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6C1F12">
      <w:start w:val="1"/>
      <w:numFmt w:val="bullet"/>
      <w:lvlText w:val="o"/>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C63794">
      <w:start w:val="1"/>
      <w:numFmt w:val="bullet"/>
      <w:lvlText w:val="▪"/>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EDE0382"/>
    <w:multiLevelType w:val="hybridMultilevel"/>
    <w:tmpl w:val="6AEE925A"/>
    <w:lvl w:ilvl="0" w:tplc="FE1E894E">
      <w:start w:val="1"/>
      <w:numFmt w:val="lowerLetter"/>
      <w:lvlText w:val="%1)"/>
      <w:lvlJc w:val="left"/>
      <w:pPr>
        <w:ind w:left="12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F6180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F6657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088150">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966E7C">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3EC726">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3A7448">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FC1B7C">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70A1A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7BE7310"/>
    <w:multiLevelType w:val="multilevel"/>
    <w:tmpl w:val="099C1756"/>
    <w:lvl w:ilvl="0">
      <w:start w:val="1"/>
      <w:numFmt w:val="bullet"/>
      <w:lvlText w:val="-"/>
      <w:lvlJc w:val="left"/>
      <w:pPr>
        <w:ind w:left="720" w:hanging="360"/>
      </w:pPr>
      <w:rPr>
        <w:rFonts w:ascii="Calibri" w:eastAsia="Calibri" w:hAnsi="Calibri" w:hint="default"/>
        <w:b w:val="0"/>
        <w:i w:val="0"/>
        <w:strike w:val="0"/>
        <w:dstrike w:val="0"/>
        <w:color w:val="000000"/>
        <w:sz w:val="22"/>
        <w:szCs w:val="22"/>
        <w:u w:val="none" w:color="000000"/>
        <w:vertAlign w:val="baseline"/>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7A80445B"/>
    <w:multiLevelType w:val="hybridMultilevel"/>
    <w:tmpl w:val="AAC02B9C"/>
    <w:lvl w:ilvl="0" w:tplc="BBCCF1EE">
      <w:start w:val="1"/>
      <w:numFmt w:val="bullet"/>
      <w:lvlText w:val="-"/>
      <w:lvlJc w:val="left"/>
      <w:pPr>
        <w:ind w:left="370" w:hanging="360"/>
      </w:pPr>
      <w:rPr>
        <w:rFonts w:ascii="Calibri" w:eastAsia="Calibri" w:hAnsi="Calibri" w:hint="default"/>
        <w:b w:val="0"/>
        <w:i w:val="0"/>
        <w:strike w:val="0"/>
        <w:dstrike w:val="0"/>
        <w:color w:val="000000"/>
        <w:sz w:val="22"/>
        <w:szCs w:val="22"/>
        <w:u w:val="none" w:color="000000"/>
        <w:vertAlign w:val="baseline"/>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num w:numId="1">
    <w:abstractNumId w:val="21"/>
  </w:num>
  <w:num w:numId="2">
    <w:abstractNumId w:val="11"/>
  </w:num>
  <w:num w:numId="3">
    <w:abstractNumId w:val="20"/>
  </w:num>
  <w:num w:numId="4">
    <w:abstractNumId w:val="13"/>
  </w:num>
  <w:num w:numId="5">
    <w:abstractNumId w:val="10"/>
  </w:num>
  <w:num w:numId="6">
    <w:abstractNumId w:val="4"/>
  </w:num>
  <w:num w:numId="7">
    <w:abstractNumId w:val="22"/>
  </w:num>
  <w:num w:numId="8">
    <w:abstractNumId w:val="14"/>
  </w:num>
  <w:num w:numId="9">
    <w:abstractNumId w:val="6"/>
  </w:num>
  <w:num w:numId="10">
    <w:abstractNumId w:val="17"/>
  </w:num>
  <w:num w:numId="11">
    <w:abstractNumId w:val="9"/>
  </w:num>
  <w:num w:numId="12">
    <w:abstractNumId w:val="18"/>
  </w:num>
  <w:num w:numId="13">
    <w:abstractNumId w:val="12"/>
  </w:num>
  <w:num w:numId="14">
    <w:abstractNumId w:val="19"/>
  </w:num>
  <w:num w:numId="15">
    <w:abstractNumId w:val="0"/>
  </w:num>
  <w:num w:numId="16">
    <w:abstractNumId w:val="1"/>
  </w:num>
  <w:num w:numId="17">
    <w:abstractNumId w:val="15"/>
  </w:num>
  <w:num w:numId="18">
    <w:abstractNumId w:val="5"/>
  </w:num>
  <w:num w:numId="19">
    <w:abstractNumId w:val="2"/>
  </w:num>
  <w:num w:numId="20">
    <w:abstractNumId w:val="8"/>
  </w:num>
  <w:num w:numId="21">
    <w:abstractNumId w:val="3"/>
  </w:num>
  <w:num w:numId="22">
    <w:abstractNumId w:val="23"/>
  </w:num>
  <w:num w:numId="23">
    <w:abstractNumId w:val="24"/>
  </w:num>
  <w:num w:numId="24">
    <w:abstractNumId w:val="16"/>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09C"/>
    <w:rsid w:val="0000113D"/>
    <w:rsid w:val="00001F92"/>
    <w:rsid w:val="00022361"/>
    <w:rsid w:val="0003427E"/>
    <w:rsid w:val="00037CDA"/>
    <w:rsid w:val="00042278"/>
    <w:rsid w:val="00055552"/>
    <w:rsid w:val="00060E34"/>
    <w:rsid w:val="000665E1"/>
    <w:rsid w:val="00070AFD"/>
    <w:rsid w:val="000969AF"/>
    <w:rsid w:val="000A3BA7"/>
    <w:rsid w:val="000A4A31"/>
    <w:rsid w:val="000A6ED9"/>
    <w:rsid w:val="000B5812"/>
    <w:rsid w:val="000C34C0"/>
    <w:rsid w:val="000C60B7"/>
    <w:rsid w:val="000D5F42"/>
    <w:rsid w:val="000E0B04"/>
    <w:rsid w:val="00147BE1"/>
    <w:rsid w:val="00157FE2"/>
    <w:rsid w:val="00171201"/>
    <w:rsid w:val="00173399"/>
    <w:rsid w:val="00177A2D"/>
    <w:rsid w:val="001903EE"/>
    <w:rsid w:val="00197C8B"/>
    <w:rsid w:val="001B07F2"/>
    <w:rsid w:val="001B5A33"/>
    <w:rsid w:val="001C117B"/>
    <w:rsid w:val="001D1B07"/>
    <w:rsid w:val="001D322D"/>
    <w:rsid w:val="001D3C12"/>
    <w:rsid w:val="001E2947"/>
    <w:rsid w:val="001E7A4F"/>
    <w:rsid w:val="001F0B57"/>
    <w:rsid w:val="001F2E44"/>
    <w:rsid w:val="001F7631"/>
    <w:rsid w:val="002147B0"/>
    <w:rsid w:val="00214819"/>
    <w:rsid w:val="002633A9"/>
    <w:rsid w:val="0026390D"/>
    <w:rsid w:val="002653EC"/>
    <w:rsid w:val="0029607D"/>
    <w:rsid w:val="002C2487"/>
    <w:rsid w:val="002E491D"/>
    <w:rsid w:val="002F00AF"/>
    <w:rsid w:val="002F2B8A"/>
    <w:rsid w:val="002F7EC7"/>
    <w:rsid w:val="00304246"/>
    <w:rsid w:val="003066FF"/>
    <w:rsid w:val="00317B08"/>
    <w:rsid w:val="00323017"/>
    <w:rsid w:val="003254FA"/>
    <w:rsid w:val="00326A85"/>
    <w:rsid w:val="003347EE"/>
    <w:rsid w:val="00336504"/>
    <w:rsid w:val="00357856"/>
    <w:rsid w:val="00361CFD"/>
    <w:rsid w:val="003627ED"/>
    <w:rsid w:val="00364A03"/>
    <w:rsid w:val="00376838"/>
    <w:rsid w:val="003808D4"/>
    <w:rsid w:val="00385EC9"/>
    <w:rsid w:val="00392D35"/>
    <w:rsid w:val="00392E1B"/>
    <w:rsid w:val="00396030"/>
    <w:rsid w:val="003B37DA"/>
    <w:rsid w:val="003B43A2"/>
    <w:rsid w:val="003C3B53"/>
    <w:rsid w:val="003C50E8"/>
    <w:rsid w:val="003D025E"/>
    <w:rsid w:val="003E5962"/>
    <w:rsid w:val="003E60B3"/>
    <w:rsid w:val="003F0767"/>
    <w:rsid w:val="00405F55"/>
    <w:rsid w:val="0041509C"/>
    <w:rsid w:val="004171DF"/>
    <w:rsid w:val="00423F50"/>
    <w:rsid w:val="0043694E"/>
    <w:rsid w:val="00450416"/>
    <w:rsid w:val="00462211"/>
    <w:rsid w:val="004626F7"/>
    <w:rsid w:val="00463161"/>
    <w:rsid w:val="004636E9"/>
    <w:rsid w:val="00476F5E"/>
    <w:rsid w:val="00480528"/>
    <w:rsid w:val="00482E86"/>
    <w:rsid w:val="00484FFB"/>
    <w:rsid w:val="0048675C"/>
    <w:rsid w:val="004D195A"/>
    <w:rsid w:val="004E4198"/>
    <w:rsid w:val="004F2EEF"/>
    <w:rsid w:val="00500D4B"/>
    <w:rsid w:val="005014AE"/>
    <w:rsid w:val="00505312"/>
    <w:rsid w:val="00510466"/>
    <w:rsid w:val="00515FE6"/>
    <w:rsid w:val="00520E85"/>
    <w:rsid w:val="00544CDC"/>
    <w:rsid w:val="00547DC8"/>
    <w:rsid w:val="00551CDC"/>
    <w:rsid w:val="00572180"/>
    <w:rsid w:val="00573264"/>
    <w:rsid w:val="00587B19"/>
    <w:rsid w:val="00597FDC"/>
    <w:rsid w:val="005A05B2"/>
    <w:rsid w:val="005B0DFE"/>
    <w:rsid w:val="005C158D"/>
    <w:rsid w:val="005D0AE0"/>
    <w:rsid w:val="005D59F4"/>
    <w:rsid w:val="005D6D4B"/>
    <w:rsid w:val="005E55C0"/>
    <w:rsid w:val="00613A69"/>
    <w:rsid w:val="00615DE3"/>
    <w:rsid w:val="00617C5A"/>
    <w:rsid w:val="006334D7"/>
    <w:rsid w:val="00650566"/>
    <w:rsid w:val="00674865"/>
    <w:rsid w:val="0068143B"/>
    <w:rsid w:val="006825DC"/>
    <w:rsid w:val="00693161"/>
    <w:rsid w:val="006A32A0"/>
    <w:rsid w:val="006B1413"/>
    <w:rsid w:val="006C1CD2"/>
    <w:rsid w:val="006E70CF"/>
    <w:rsid w:val="00701D40"/>
    <w:rsid w:val="007065AB"/>
    <w:rsid w:val="00707904"/>
    <w:rsid w:val="007257C0"/>
    <w:rsid w:val="007349D4"/>
    <w:rsid w:val="0073772C"/>
    <w:rsid w:val="007401A0"/>
    <w:rsid w:val="007538F0"/>
    <w:rsid w:val="00753D4D"/>
    <w:rsid w:val="00756444"/>
    <w:rsid w:val="00760A43"/>
    <w:rsid w:val="007742E3"/>
    <w:rsid w:val="00777931"/>
    <w:rsid w:val="0079081D"/>
    <w:rsid w:val="00791B34"/>
    <w:rsid w:val="00794D25"/>
    <w:rsid w:val="007A7591"/>
    <w:rsid w:val="007B0BB8"/>
    <w:rsid w:val="007C087B"/>
    <w:rsid w:val="007C1083"/>
    <w:rsid w:val="007C1D8D"/>
    <w:rsid w:val="007D17D0"/>
    <w:rsid w:val="007E313F"/>
    <w:rsid w:val="007F68B3"/>
    <w:rsid w:val="00811C81"/>
    <w:rsid w:val="008153BF"/>
    <w:rsid w:val="008179A9"/>
    <w:rsid w:val="00822ED2"/>
    <w:rsid w:val="008419D2"/>
    <w:rsid w:val="008500B3"/>
    <w:rsid w:val="00852754"/>
    <w:rsid w:val="008814F9"/>
    <w:rsid w:val="00883608"/>
    <w:rsid w:val="0089483C"/>
    <w:rsid w:val="0089687E"/>
    <w:rsid w:val="008E6C4D"/>
    <w:rsid w:val="008E7531"/>
    <w:rsid w:val="008F3501"/>
    <w:rsid w:val="008F474A"/>
    <w:rsid w:val="009224E5"/>
    <w:rsid w:val="00924344"/>
    <w:rsid w:val="00925C41"/>
    <w:rsid w:val="00933F64"/>
    <w:rsid w:val="00935544"/>
    <w:rsid w:val="00935CE8"/>
    <w:rsid w:val="00942D54"/>
    <w:rsid w:val="00954791"/>
    <w:rsid w:val="0096624F"/>
    <w:rsid w:val="00966C95"/>
    <w:rsid w:val="009913FF"/>
    <w:rsid w:val="0099451E"/>
    <w:rsid w:val="0099584B"/>
    <w:rsid w:val="0099703B"/>
    <w:rsid w:val="009A0A00"/>
    <w:rsid w:val="009A6CF8"/>
    <w:rsid w:val="009B537F"/>
    <w:rsid w:val="009C0026"/>
    <w:rsid w:val="00A0026E"/>
    <w:rsid w:val="00A10733"/>
    <w:rsid w:val="00A11A90"/>
    <w:rsid w:val="00A137A7"/>
    <w:rsid w:val="00A17D0D"/>
    <w:rsid w:val="00A26A57"/>
    <w:rsid w:val="00A31CCC"/>
    <w:rsid w:val="00A348E4"/>
    <w:rsid w:val="00A42E44"/>
    <w:rsid w:val="00A45F81"/>
    <w:rsid w:val="00A60481"/>
    <w:rsid w:val="00A7119D"/>
    <w:rsid w:val="00A7272B"/>
    <w:rsid w:val="00A74B4D"/>
    <w:rsid w:val="00A7749E"/>
    <w:rsid w:val="00A8333D"/>
    <w:rsid w:val="00A97A89"/>
    <w:rsid w:val="00AA7698"/>
    <w:rsid w:val="00AB04A9"/>
    <w:rsid w:val="00AB063E"/>
    <w:rsid w:val="00AB210F"/>
    <w:rsid w:val="00AC132B"/>
    <w:rsid w:val="00AC324D"/>
    <w:rsid w:val="00AC72AB"/>
    <w:rsid w:val="00AD3E8C"/>
    <w:rsid w:val="00AE0594"/>
    <w:rsid w:val="00AE261E"/>
    <w:rsid w:val="00AF6D50"/>
    <w:rsid w:val="00B02155"/>
    <w:rsid w:val="00B034BF"/>
    <w:rsid w:val="00B12E57"/>
    <w:rsid w:val="00B21480"/>
    <w:rsid w:val="00B25DFC"/>
    <w:rsid w:val="00B3650F"/>
    <w:rsid w:val="00B37CB8"/>
    <w:rsid w:val="00B50645"/>
    <w:rsid w:val="00B522D7"/>
    <w:rsid w:val="00B67A5C"/>
    <w:rsid w:val="00B73CA2"/>
    <w:rsid w:val="00BB7946"/>
    <w:rsid w:val="00BD4577"/>
    <w:rsid w:val="00C04557"/>
    <w:rsid w:val="00C20C4C"/>
    <w:rsid w:val="00C234E0"/>
    <w:rsid w:val="00C304FD"/>
    <w:rsid w:val="00C362D4"/>
    <w:rsid w:val="00C40DE8"/>
    <w:rsid w:val="00C44B39"/>
    <w:rsid w:val="00C513EE"/>
    <w:rsid w:val="00C51ABA"/>
    <w:rsid w:val="00C53AA6"/>
    <w:rsid w:val="00C53FB5"/>
    <w:rsid w:val="00C60744"/>
    <w:rsid w:val="00C64C94"/>
    <w:rsid w:val="00C747A7"/>
    <w:rsid w:val="00C95B3F"/>
    <w:rsid w:val="00CA2A1A"/>
    <w:rsid w:val="00CA7F84"/>
    <w:rsid w:val="00CD4E27"/>
    <w:rsid w:val="00CD4FE1"/>
    <w:rsid w:val="00CE5EE3"/>
    <w:rsid w:val="00CE7A40"/>
    <w:rsid w:val="00D012D5"/>
    <w:rsid w:val="00D0238B"/>
    <w:rsid w:val="00D07E08"/>
    <w:rsid w:val="00D13D0F"/>
    <w:rsid w:val="00D24032"/>
    <w:rsid w:val="00D36D8E"/>
    <w:rsid w:val="00D4271C"/>
    <w:rsid w:val="00D44C1B"/>
    <w:rsid w:val="00D47ED7"/>
    <w:rsid w:val="00D60DA6"/>
    <w:rsid w:val="00D73431"/>
    <w:rsid w:val="00D904DE"/>
    <w:rsid w:val="00DA168A"/>
    <w:rsid w:val="00DA296E"/>
    <w:rsid w:val="00DC2C30"/>
    <w:rsid w:val="00DD1F5C"/>
    <w:rsid w:val="00DD27E5"/>
    <w:rsid w:val="00DE1705"/>
    <w:rsid w:val="00DF188E"/>
    <w:rsid w:val="00DF31B8"/>
    <w:rsid w:val="00E0069F"/>
    <w:rsid w:val="00E3374F"/>
    <w:rsid w:val="00E42B3D"/>
    <w:rsid w:val="00E6553A"/>
    <w:rsid w:val="00E673A9"/>
    <w:rsid w:val="00E7609E"/>
    <w:rsid w:val="00E8043F"/>
    <w:rsid w:val="00E8277A"/>
    <w:rsid w:val="00E834DB"/>
    <w:rsid w:val="00E8760F"/>
    <w:rsid w:val="00E90460"/>
    <w:rsid w:val="00EA406E"/>
    <w:rsid w:val="00EB0472"/>
    <w:rsid w:val="00EB0DED"/>
    <w:rsid w:val="00ED008E"/>
    <w:rsid w:val="00ED43E2"/>
    <w:rsid w:val="00EE5DB6"/>
    <w:rsid w:val="00EF33EB"/>
    <w:rsid w:val="00EF43C8"/>
    <w:rsid w:val="00F00DC3"/>
    <w:rsid w:val="00F0482F"/>
    <w:rsid w:val="00F15000"/>
    <w:rsid w:val="00F1577E"/>
    <w:rsid w:val="00F16A4F"/>
    <w:rsid w:val="00F16EE3"/>
    <w:rsid w:val="00F268B8"/>
    <w:rsid w:val="00F32EB4"/>
    <w:rsid w:val="00F41FAC"/>
    <w:rsid w:val="00F431AB"/>
    <w:rsid w:val="00F46BB9"/>
    <w:rsid w:val="00F54B3C"/>
    <w:rsid w:val="00F6084D"/>
    <w:rsid w:val="00F6261D"/>
    <w:rsid w:val="00F70D0B"/>
    <w:rsid w:val="00F81D31"/>
    <w:rsid w:val="00F81D82"/>
    <w:rsid w:val="00F82083"/>
    <w:rsid w:val="00F9026D"/>
    <w:rsid w:val="00F93898"/>
    <w:rsid w:val="00F962B6"/>
    <w:rsid w:val="00FA4793"/>
    <w:rsid w:val="00FA64BF"/>
    <w:rsid w:val="00FA6B26"/>
    <w:rsid w:val="00FD0E98"/>
    <w:rsid w:val="00FD77E0"/>
    <w:rsid w:val="00FF4FCF"/>
    <w:rsid w:val="0281A49E"/>
    <w:rsid w:val="03374205"/>
    <w:rsid w:val="07DA6F23"/>
    <w:rsid w:val="08003EEC"/>
    <w:rsid w:val="09D934FB"/>
    <w:rsid w:val="0BFE794C"/>
    <w:rsid w:val="0C5FDFA5"/>
    <w:rsid w:val="0EAF615E"/>
    <w:rsid w:val="11DC2B4B"/>
    <w:rsid w:val="1417E6F2"/>
    <w:rsid w:val="144E6496"/>
    <w:rsid w:val="153D9E9A"/>
    <w:rsid w:val="16866463"/>
    <w:rsid w:val="19FC75A9"/>
    <w:rsid w:val="1A4C45DE"/>
    <w:rsid w:val="1D7EB581"/>
    <w:rsid w:val="1DF9310C"/>
    <w:rsid w:val="1F55540C"/>
    <w:rsid w:val="1F62B8F5"/>
    <w:rsid w:val="1F95016D"/>
    <w:rsid w:val="20630C0D"/>
    <w:rsid w:val="263D3084"/>
    <w:rsid w:val="280380E3"/>
    <w:rsid w:val="29470204"/>
    <w:rsid w:val="2A72E90C"/>
    <w:rsid w:val="2DE38549"/>
    <w:rsid w:val="2EE6053C"/>
    <w:rsid w:val="3505A0BF"/>
    <w:rsid w:val="383F9F61"/>
    <w:rsid w:val="3A6FE479"/>
    <w:rsid w:val="3B00E3B5"/>
    <w:rsid w:val="3F43559C"/>
    <w:rsid w:val="4082BB3A"/>
    <w:rsid w:val="44603923"/>
    <w:rsid w:val="452B0E44"/>
    <w:rsid w:val="4A4355D0"/>
    <w:rsid w:val="57F699D1"/>
    <w:rsid w:val="5834E8A9"/>
    <w:rsid w:val="58D97B1B"/>
    <w:rsid w:val="5D147BE2"/>
    <w:rsid w:val="5DE66967"/>
    <w:rsid w:val="5F8040BF"/>
    <w:rsid w:val="60D4B2E6"/>
    <w:rsid w:val="6296031B"/>
    <w:rsid w:val="642B6FB4"/>
    <w:rsid w:val="64C5417C"/>
    <w:rsid w:val="67742350"/>
    <w:rsid w:val="6998B29F"/>
    <w:rsid w:val="6B484741"/>
    <w:rsid w:val="6E0E8B48"/>
    <w:rsid w:val="7122A21B"/>
    <w:rsid w:val="7150E576"/>
    <w:rsid w:val="73437F15"/>
    <w:rsid w:val="75EBB52D"/>
    <w:rsid w:val="762C4073"/>
    <w:rsid w:val="77FDC7DB"/>
    <w:rsid w:val="785E43EE"/>
    <w:rsid w:val="790A2D92"/>
    <w:rsid w:val="79974A97"/>
    <w:rsid w:val="7C5002EF"/>
    <w:rsid w:val="7DDD9EB5"/>
    <w:rsid w:val="7DEBD350"/>
    <w:rsid w:val="7EF20E38"/>
    <w:rsid w:val="7F2C9A4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82B80"/>
  <w15:docId w15:val="{F30D1ED6-D945-4230-8A6E-81291288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hanging="10"/>
      <w:jc w:val="both"/>
    </w:pPr>
    <w:rPr>
      <w:rFonts w:ascii="Calibri" w:eastAsia="Calibri" w:hAnsi="Calibri" w:cs="Calibri"/>
      <w:color w:val="000000"/>
    </w:rPr>
  </w:style>
  <w:style w:type="paragraph" w:styleId="Titre1">
    <w:name w:val="heading 1"/>
    <w:basedOn w:val="Normal"/>
    <w:next w:val="Normal"/>
    <w:link w:val="Titre1Car"/>
    <w:uiPriority w:val="9"/>
    <w:unhideWhenUsed/>
    <w:qFormat/>
    <w:rsid w:val="00DD27E5"/>
    <w:pPr>
      <w:numPr>
        <w:numId w:val="25"/>
      </w:numPr>
      <w:pBdr>
        <w:bottom w:val="single" w:sz="12" w:space="1" w:color="1F4E79" w:themeColor="accent1" w:themeShade="80"/>
      </w:pBdr>
      <w:suppressAutoHyphens/>
      <w:spacing w:after="240" w:line="240" w:lineRule="auto"/>
      <w:outlineLvl w:val="0"/>
    </w:pPr>
    <w:rPr>
      <w:rFonts w:ascii="Helvetica" w:eastAsia="Times New Roman" w:hAnsi="Helvetica" w:cs="Helvetica"/>
      <w:b/>
      <w:bCs/>
      <w:color w:val="1F4E79" w:themeColor="accent1" w:themeShade="80"/>
      <w:sz w:val="31"/>
      <w:szCs w:val="31"/>
    </w:rPr>
  </w:style>
  <w:style w:type="paragraph" w:styleId="Titre2">
    <w:name w:val="heading 2"/>
    <w:basedOn w:val="Titre1"/>
    <w:next w:val="Normal"/>
    <w:link w:val="Titre2Car"/>
    <w:uiPriority w:val="9"/>
    <w:unhideWhenUsed/>
    <w:qFormat/>
    <w:rsid w:val="00DD27E5"/>
    <w:pPr>
      <w:keepNext/>
      <w:keepLines/>
      <w:numPr>
        <w:ilvl w:val="1"/>
        <w:numId w:val="9"/>
      </w:numPr>
      <w:pBdr>
        <w:bottom w:val="none" w:sz="0" w:space="0" w:color="auto"/>
      </w:pBdr>
      <w:spacing w:after="155"/>
      <w:outlineLvl w:val="1"/>
    </w:pPr>
    <w:rPr>
      <w:rFonts w:ascii="Calibri" w:eastAsia="Calibri" w:hAnsi="Calibri" w:cs="Calibri"/>
      <w:sz w:val="28"/>
    </w:rPr>
  </w:style>
  <w:style w:type="paragraph" w:styleId="Titre3">
    <w:name w:val="heading 3"/>
    <w:basedOn w:val="Normal"/>
    <w:next w:val="Normal"/>
    <w:link w:val="Titre3Car"/>
    <w:uiPriority w:val="9"/>
    <w:unhideWhenUsed/>
    <w:qFormat/>
    <w:rsid w:val="008419D2"/>
    <w:pPr>
      <w:keepNext/>
      <w:keepLines/>
      <w:numPr>
        <w:ilvl w:val="2"/>
        <w:numId w:val="9"/>
      </w:numPr>
      <w:spacing w:before="40" w:after="0"/>
      <w:outlineLvl w:val="2"/>
    </w:pPr>
    <w:rPr>
      <w:rFonts w:asciiTheme="majorHAnsi" w:eastAsiaTheme="majorEastAsia" w:hAnsiTheme="majorHAnsi" w:cstheme="majorBidi"/>
      <w:b/>
      <w:color w:val="1F4D78" w:themeColor="accent1" w:themeShade="7F"/>
      <w:sz w:val="24"/>
      <w:szCs w:val="24"/>
    </w:rPr>
  </w:style>
  <w:style w:type="paragraph" w:styleId="Titre4">
    <w:name w:val="heading 4"/>
    <w:basedOn w:val="Normal"/>
    <w:next w:val="Normal"/>
    <w:link w:val="Titre4Car"/>
    <w:uiPriority w:val="9"/>
    <w:semiHidden/>
    <w:unhideWhenUsed/>
    <w:qFormat/>
    <w:rsid w:val="00AC132B"/>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C132B"/>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C132B"/>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C132B"/>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C132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C132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DD27E5"/>
    <w:rPr>
      <w:rFonts w:ascii="Helvetica" w:eastAsia="Times New Roman" w:hAnsi="Helvetica" w:cs="Helvetica"/>
      <w:b/>
      <w:bCs/>
      <w:color w:val="1F4E79" w:themeColor="accent1" w:themeShade="80"/>
      <w:sz w:val="31"/>
      <w:szCs w:val="31"/>
    </w:rPr>
  </w:style>
  <w:style w:type="character" w:customStyle="1" w:styleId="Titre2Car">
    <w:name w:val="Titre 2 Car"/>
    <w:link w:val="Titre2"/>
    <w:uiPriority w:val="9"/>
    <w:rsid w:val="00DD27E5"/>
    <w:rPr>
      <w:rFonts w:ascii="Calibri" w:eastAsia="Calibri" w:hAnsi="Calibri" w:cs="Calibri"/>
      <w:b/>
      <w:bCs/>
      <w:color w:val="1F4E79" w:themeColor="accent1" w:themeShade="80"/>
      <w:sz w:val="28"/>
      <w:szCs w:val="31"/>
    </w:rPr>
  </w:style>
  <w:style w:type="table" w:customStyle="1" w:styleId="Grilledutableau1">
    <w:name w:val="Grille du tableau1"/>
    <w:pPr>
      <w:spacing w:after="0" w:line="240" w:lineRule="auto"/>
    </w:pPr>
    <w:tblPr>
      <w:tblCellMar>
        <w:top w:w="0" w:type="dxa"/>
        <w:left w:w="0" w:type="dxa"/>
        <w:bottom w:w="0" w:type="dxa"/>
        <w:right w:w="0" w:type="dxa"/>
      </w:tblCellMar>
    </w:tblPr>
  </w:style>
  <w:style w:type="paragraph" w:styleId="Sansinterligne">
    <w:name w:val="No Spacing"/>
    <w:uiPriority w:val="1"/>
    <w:qFormat/>
    <w:rsid w:val="003C50E8"/>
    <w:pPr>
      <w:spacing w:after="0" w:line="240" w:lineRule="auto"/>
      <w:ind w:left="10" w:hanging="10"/>
      <w:jc w:val="both"/>
    </w:pPr>
    <w:rPr>
      <w:rFonts w:ascii="Calibri" w:eastAsia="Calibri" w:hAnsi="Calibri" w:cs="Calibri"/>
      <w:color w:val="000000"/>
    </w:rPr>
  </w:style>
  <w:style w:type="paragraph" w:styleId="Rvision">
    <w:name w:val="Revision"/>
    <w:hidden/>
    <w:uiPriority w:val="99"/>
    <w:semiHidden/>
    <w:rsid w:val="00364A03"/>
    <w:pPr>
      <w:spacing w:after="0" w:line="240" w:lineRule="auto"/>
    </w:pPr>
    <w:rPr>
      <w:rFonts w:ascii="Calibri" w:eastAsia="Calibri" w:hAnsi="Calibri" w:cs="Calibri"/>
      <w:color w:val="000000"/>
    </w:rPr>
  </w:style>
  <w:style w:type="character" w:styleId="Lienhypertexte">
    <w:name w:val="Hyperlink"/>
    <w:basedOn w:val="Policepardfaut"/>
    <w:uiPriority w:val="99"/>
    <w:unhideWhenUsed/>
    <w:rsid w:val="00D13D0F"/>
    <w:rPr>
      <w:color w:val="0563C1" w:themeColor="hyperlink"/>
      <w:u w:val="single"/>
    </w:rPr>
  </w:style>
  <w:style w:type="character" w:customStyle="1" w:styleId="Mentionnonrsolue1">
    <w:name w:val="Mention non résolue1"/>
    <w:basedOn w:val="Policepardfaut"/>
    <w:uiPriority w:val="99"/>
    <w:semiHidden/>
    <w:unhideWhenUsed/>
    <w:rsid w:val="00D13D0F"/>
    <w:rPr>
      <w:color w:val="605E5C"/>
      <w:shd w:val="clear" w:color="auto" w:fill="E1DFDD"/>
    </w:rPr>
  </w:style>
  <w:style w:type="table" w:customStyle="1" w:styleId="TableGrid0">
    <w:name w:val="Table Grid0"/>
    <w:basedOn w:val="TableauNormal"/>
    <w:uiPriority w:val="39"/>
    <w:rsid w:val="00304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261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Lienhypertextesuivivisit">
    <w:name w:val="FollowedHyperlink"/>
    <w:basedOn w:val="Policepardfaut"/>
    <w:uiPriority w:val="99"/>
    <w:semiHidden/>
    <w:unhideWhenUsed/>
    <w:rsid w:val="00357856"/>
    <w:rPr>
      <w:color w:val="954F72" w:themeColor="followedHyperlink"/>
      <w:u w:val="single"/>
    </w:rPr>
  </w:style>
  <w:style w:type="paragraph" w:styleId="En-ttedetabledesmatires">
    <w:name w:val="TOC Heading"/>
    <w:basedOn w:val="Titre1"/>
    <w:next w:val="Normal"/>
    <w:uiPriority w:val="39"/>
    <w:unhideWhenUsed/>
    <w:qFormat/>
    <w:rsid w:val="008E6C4D"/>
    <w:pPr>
      <w:spacing w:before="240"/>
      <w:outlineLvl w:val="9"/>
    </w:pPr>
    <w:rPr>
      <w:rFonts w:asciiTheme="majorHAnsi" w:eastAsiaTheme="majorEastAsia" w:hAnsiTheme="majorHAnsi" w:cstheme="majorBidi"/>
      <w:b w:val="0"/>
      <w:sz w:val="32"/>
      <w:szCs w:val="32"/>
    </w:rPr>
  </w:style>
  <w:style w:type="paragraph" w:styleId="TM1">
    <w:name w:val="toc 1"/>
    <w:basedOn w:val="Normal"/>
    <w:next w:val="Normal"/>
    <w:autoRedefine/>
    <w:uiPriority w:val="39"/>
    <w:unhideWhenUsed/>
    <w:rsid w:val="003E60B3"/>
    <w:pPr>
      <w:tabs>
        <w:tab w:val="right" w:leader="dot" w:pos="10508"/>
      </w:tabs>
      <w:spacing w:after="0" w:line="240" w:lineRule="auto"/>
      <w:ind w:left="0" w:hanging="11"/>
    </w:pPr>
  </w:style>
  <w:style w:type="paragraph" w:styleId="TM2">
    <w:name w:val="toc 2"/>
    <w:basedOn w:val="Normal"/>
    <w:next w:val="Normal"/>
    <w:autoRedefine/>
    <w:uiPriority w:val="39"/>
    <w:unhideWhenUsed/>
    <w:rsid w:val="008E6C4D"/>
    <w:pPr>
      <w:spacing w:after="100"/>
      <w:ind w:left="220"/>
    </w:pPr>
  </w:style>
  <w:style w:type="paragraph" w:styleId="Notedebasdepage">
    <w:name w:val="footnote text"/>
    <w:basedOn w:val="Normal"/>
    <w:link w:val="NotedebasdepageCar"/>
    <w:uiPriority w:val="99"/>
    <w:semiHidden/>
    <w:unhideWhenUsed/>
    <w:rsid w:val="0057326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73264"/>
    <w:rPr>
      <w:rFonts w:ascii="Calibri" w:eastAsia="Calibri" w:hAnsi="Calibri" w:cs="Calibri"/>
      <w:color w:val="000000"/>
      <w:sz w:val="20"/>
      <w:szCs w:val="20"/>
    </w:rPr>
  </w:style>
  <w:style w:type="character" w:styleId="Appelnotedebasdep">
    <w:name w:val="footnote reference"/>
    <w:basedOn w:val="Policepardfaut"/>
    <w:uiPriority w:val="99"/>
    <w:semiHidden/>
    <w:unhideWhenUsed/>
    <w:rsid w:val="00573264"/>
    <w:rPr>
      <w:vertAlign w:val="superscript"/>
    </w:rPr>
  </w:style>
  <w:style w:type="paragraph" w:styleId="Paragraphedeliste">
    <w:name w:val="List Paragraph"/>
    <w:basedOn w:val="Normal"/>
    <w:uiPriority w:val="34"/>
    <w:qFormat/>
    <w:rsid w:val="005D0AE0"/>
    <w:pPr>
      <w:ind w:left="720"/>
      <w:contextualSpacing/>
    </w:pPr>
  </w:style>
  <w:style w:type="character" w:styleId="Marquedecommentaire">
    <w:name w:val="annotation reference"/>
    <w:basedOn w:val="Policepardfaut"/>
    <w:uiPriority w:val="99"/>
    <w:semiHidden/>
    <w:unhideWhenUsed/>
    <w:rsid w:val="00852754"/>
    <w:rPr>
      <w:sz w:val="16"/>
      <w:szCs w:val="16"/>
    </w:rPr>
  </w:style>
  <w:style w:type="paragraph" w:styleId="Commentaire">
    <w:name w:val="annotation text"/>
    <w:basedOn w:val="Normal"/>
    <w:link w:val="CommentaireCar"/>
    <w:uiPriority w:val="99"/>
    <w:semiHidden/>
    <w:unhideWhenUsed/>
    <w:rsid w:val="00852754"/>
    <w:pPr>
      <w:spacing w:line="240" w:lineRule="auto"/>
    </w:pPr>
    <w:rPr>
      <w:sz w:val="20"/>
      <w:szCs w:val="20"/>
    </w:rPr>
  </w:style>
  <w:style w:type="character" w:customStyle="1" w:styleId="CommentaireCar">
    <w:name w:val="Commentaire Car"/>
    <w:basedOn w:val="Policepardfaut"/>
    <w:link w:val="Commentaire"/>
    <w:uiPriority w:val="99"/>
    <w:semiHidden/>
    <w:rsid w:val="00852754"/>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852754"/>
    <w:rPr>
      <w:b/>
      <w:bCs/>
    </w:rPr>
  </w:style>
  <w:style w:type="character" w:customStyle="1" w:styleId="ObjetducommentaireCar">
    <w:name w:val="Objet du commentaire Car"/>
    <w:basedOn w:val="CommentaireCar"/>
    <w:link w:val="Objetducommentaire"/>
    <w:uiPriority w:val="99"/>
    <w:semiHidden/>
    <w:rsid w:val="00852754"/>
    <w:rPr>
      <w:rFonts w:ascii="Calibri" w:eastAsia="Calibri" w:hAnsi="Calibri" w:cs="Calibri"/>
      <w:b/>
      <w:bCs/>
      <w:color w:val="000000"/>
      <w:sz w:val="20"/>
      <w:szCs w:val="20"/>
    </w:rPr>
  </w:style>
  <w:style w:type="paragraph" w:styleId="Textedebulles">
    <w:name w:val="Balloon Text"/>
    <w:basedOn w:val="Normal"/>
    <w:link w:val="TextedebullesCar"/>
    <w:uiPriority w:val="99"/>
    <w:semiHidden/>
    <w:unhideWhenUsed/>
    <w:rsid w:val="0085275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2754"/>
    <w:rPr>
      <w:rFonts w:ascii="Segoe UI" w:eastAsia="Calibri" w:hAnsi="Segoe UI" w:cs="Segoe UI"/>
      <w:color w:val="000000"/>
      <w:sz w:val="18"/>
      <w:szCs w:val="18"/>
    </w:rPr>
  </w:style>
  <w:style w:type="character" w:customStyle="1" w:styleId="Mentionnonrsolue2">
    <w:name w:val="Mention non résolue2"/>
    <w:basedOn w:val="Policepardfaut"/>
    <w:uiPriority w:val="99"/>
    <w:semiHidden/>
    <w:unhideWhenUsed/>
    <w:rsid w:val="001D322D"/>
    <w:rPr>
      <w:color w:val="605E5C"/>
      <w:shd w:val="clear" w:color="auto" w:fill="E1DFDD"/>
    </w:rPr>
  </w:style>
  <w:style w:type="paragraph" w:styleId="En-tte">
    <w:name w:val="header"/>
    <w:basedOn w:val="Normal"/>
    <w:link w:val="En-tteCar"/>
    <w:uiPriority w:val="99"/>
    <w:semiHidden/>
    <w:unhideWhenUsed/>
    <w:rsid w:val="0051046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10466"/>
    <w:rPr>
      <w:rFonts w:ascii="Calibri" w:eastAsia="Calibri" w:hAnsi="Calibri" w:cs="Calibri"/>
      <w:color w:val="000000"/>
    </w:rPr>
  </w:style>
  <w:style w:type="character" w:customStyle="1" w:styleId="Titre3Car">
    <w:name w:val="Titre 3 Car"/>
    <w:basedOn w:val="Policepardfaut"/>
    <w:link w:val="Titre3"/>
    <w:uiPriority w:val="9"/>
    <w:rsid w:val="008419D2"/>
    <w:rPr>
      <w:rFonts w:asciiTheme="majorHAnsi" w:eastAsiaTheme="majorEastAsia" w:hAnsiTheme="majorHAnsi" w:cstheme="majorBidi"/>
      <w:b/>
      <w:color w:val="1F4D78" w:themeColor="accent1" w:themeShade="7F"/>
      <w:sz w:val="24"/>
      <w:szCs w:val="24"/>
    </w:rPr>
  </w:style>
  <w:style w:type="character" w:customStyle="1" w:styleId="Titre4Car">
    <w:name w:val="Titre 4 Car"/>
    <w:basedOn w:val="Policepardfaut"/>
    <w:link w:val="Titre4"/>
    <w:uiPriority w:val="9"/>
    <w:semiHidden/>
    <w:rsid w:val="00AC132B"/>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AC132B"/>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AC132B"/>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AC132B"/>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AC132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C132B"/>
    <w:rPr>
      <w:rFonts w:asciiTheme="majorHAnsi" w:eastAsiaTheme="majorEastAsia" w:hAnsiTheme="majorHAnsi" w:cstheme="majorBidi"/>
      <w:i/>
      <w:iCs/>
      <w:color w:val="272727" w:themeColor="text1" w:themeTint="D8"/>
      <w:sz w:val="21"/>
      <w:szCs w:val="21"/>
    </w:rPr>
  </w:style>
  <w:style w:type="character" w:styleId="Accentuation">
    <w:name w:val="Emphasis"/>
    <w:basedOn w:val="Policepardfaut"/>
    <w:uiPriority w:val="20"/>
    <w:qFormat/>
    <w:rsid w:val="00AC132B"/>
    <w:rPr>
      <w:i/>
      <w:iCs/>
    </w:rPr>
  </w:style>
  <w:style w:type="paragraph" w:styleId="TM3">
    <w:name w:val="toc 3"/>
    <w:basedOn w:val="Normal"/>
    <w:next w:val="Normal"/>
    <w:autoRedefine/>
    <w:uiPriority w:val="39"/>
    <w:unhideWhenUsed/>
    <w:rsid w:val="00AC72A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903855">
      <w:bodyDiv w:val="1"/>
      <w:marLeft w:val="0"/>
      <w:marRight w:val="0"/>
      <w:marTop w:val="0"/>
      <w:marBottom w:val="0"/>
      <w:divBdr>
        <w:top w:val="none" w:sz="0" w:space="0" w:color="auto"/>
        <w:left w:val="none" w:sz="0" w:space="0" w:color="auto"/>
        <w:bottom w:val="none" w:sz="0" w:space="0" w:color="auto"/>
        <w:right w:val="none" w:sz="0" w:space="0" w:color="auto"/>
      </w:divBdr>
    </w:div>
    <w:div w:id="1140074617">
      <w:bodyDiv w:val="1"/>
      <w:marLeft w:val="0"/>
      <w:marRight w:val="0"/>
      <w:marTop w:val="0"/>
      <w:marBottom w:val="0"/>
      <w:divBdr>
        <w:top w:val="none" w:sz="0" w:space="0" w:color="auto"/>
        <w:left w:val="none" w:sz="0" w:space="0" w:color="auto"/>
        <w:bottom w:val="none" w:sz="0" w:space="0" w:color="auto"/>
        <w:right w:val="none" w:sz="0" w:space="0" w:color="auto"/>
      </w:divBdr>
    </w:div>
    <w:div w:id="1372924668">
      <w:bodyDiv w:val="1"/>
      <w:marLeft w:val="0"/>
      <w:marRight w:val="0"/>
      <w:marTop w:val="0"/>
      <w:marBottom w:val="0"/>
      <w:divBdr>
        <w:top w:val="none" w:sz="0" w:space="0" w:color="auto"/>
        <w:left w:val="none" w:sz="0" w:space="0" w:color="auto"/>
        <w:bottom w:val="none" w:sz="0" w:space="0" w:color="auto"/>
        <w:right w:val="none" w:sz="0" w:space="0" w:color="auto"/>
      </w:divBdr>
    </w:div>
    <w:div w:id="1603144357">
      <w:bodyDiv w:val="1"/>
      <w:marLeft w:val="0"/>
      <w:marRight w:val="0"/>
      <w:marTop w:val="0"/>
      <w:marBottom w:val="0"/>
      <w:divBdr>
        <w:top w:val="none" w:sz="0" w:space="0" w:color="auto"/>
        <w:left w:val="none" w:sz="0" w:space="0" w:color="auto"/>
        <w:bottom w:val="none" w:sz="0" w:space="0" w:color="auto"/>
        <w:right w:val="none" w:sz="0" w:space="0" w:color="auto"/>
      </w:divBdr>
    </w:div>
    <w:div w:id="1883705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footer" Target="footer1.xml"/><Relationship Id="rId63" Type="http://schemas.openxmlformats.org/officeDocument/2006/relationships/hyperlink" Target="https://www.data.gouv.fr/fr/datasets/admin-express/" TargetMode="External"/><Relationship Id="rId68" Type="http://schemas.openxmlformats.org/officeDocument/2006/relationships/header" Target="header6.xml"/><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jpg"/><Relationship Id="rId58" Type="http://schemas.openxmlformats.org/officeDocument/2006/relationships/hyperlink" Target="https://srtm" TargetMode="External"/><Relationship Id="rId74" Type="http://schemas.openxmlformats.org/officeDocument/2006/relationships/image" Target="media/image41.jpg"/><Relationship Id="rId79" Type="http://schemas.openxmlformats.org/officeDocument/2006/relationships/image" Target="media/image46.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header" Target="header7.xml"/><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1.png"/><Relationship Id="rId48" Type="http://schemas.openxmlformats.org/officeDocument/2006/relationships/footer" Target="footer2.xml"/><Relationship Id="rId64" Type="http://schemas.openxmlformats.org/officeDocument/2006/relationships/header" Target="header4.xml"/><Relationship Id="rId69" Type="http://schemas.openxmlformats.org/officeDocument/2006/relationships/footer" Target="footer6.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ata.geopf.fr/wmts?SERVICE=WMTS&amp;VERSION=1.0.0&amp;REQUEST=GetCapabilities"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59" Type="http://schemas.openxmlformats.org/officeDocument/2006/relationships/hyperlink" Target="https://www.sandre.eaufrance.fr/missions-et-organisation-du-sandre" TargetMode="External"/><Relationship Id="rId67" Type="http://schemas.openxmlformats.org/officeDocument/2006/relationships/footer" Target="footer5.xml"/><Relationship Id="rId20" Type="http://schemas.openxmlformats.org/officeDocument/2006/relationships/image" Target="media/image12.png"/><Relationship Id="rId41" Type="http://schemas.openxmlformats.org/officeDocument/2006/relationships/image" Target="media/image29.jpg"/><Relationship Id="rId54" Type="http://schemas.openxmlformats.org/officeDocument/2006/relationships/image" Target="media/image36.jpg"/><Relationship Id="rId62" Type="http://schemas.openxmlformats.org/officeDocument/2006/relationships/hyperlink" Target="https://www.data.gouv.fr/fr/datasets/admin-express/" TargetMode="External"/><Relationship Id="rId70" Type="http://schemas.openxmlformats.org/officeDocument/2006/relationships/image" Target="media/image37.jp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openstreetmap.fr/" TargetMode="External"/><Relationship Id="rId36" Type="http://schemas.openxmlformats.org/officeDocument/2006/relationships/image" Target="media/image24.png"/><Relationship Id="rId49" Type="http://schemas.openxmlformats.org/officeDocument/2006/relationships/header" Target="header3.xml"/><Relationship Id="rId57" Type="http://schemas.openxmlformats.org/officeDocument/2006/relationships/hyperlink" Target="https://www.diva-gis.org/gdata" TargetMode="External"/><Relationship Id="rId10" Type="http://schemas.openxmlformats.org/officeDocument/2006/relationships/image" Target="media/image2.png"/><Relationship Id="rId31" Type="http://schemas.openxmlformats.org/officeDocument/2006/relationships/hyperlink" Target="https://geoservices.ign.fr/adminexpress" TargetMode="External"/><Relationship Id="rId44" Type="http://schemas.openxmlformats.org/officeDocument/2006/relationships/image" Target="media/image32.png"/><Relationship Id="rId52" Type="http://schemas.openxmlformats.org/officeDocument/2006/relationships/image" Target="media/image34.jpg"/><Relationship Id="rId60" Type="http://schemas.openxmlformats.org/officeDocument/2006/relationships/hyperlink" Target="https://www.data.gouv.fr/fr/datasets/admin-express/" TargetMode="External"/><Relationship Id="rId65" Type="http://schemas.openxmlformats.org/officeDocument/2006/relationships/header" Target="header5.xml"/><Relationship Id="rId73" Type="http://schemas.openxmlformats.org/officeDocument/2006/relationships/image" Target="media/image40.jp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header" Target="header9.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qgis.org/3.22/fr/docs/user_manual/introduction/qgis_gui.html"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footer" Target="footer3.xml"/><Relationship Id="rId55" Type="http://schemas.openxmlformats.org/officeDocument/2006/relationships/hyperlink" Target="https://geoservices.ign.fr/adminexpress" TargetMode="External"/><Relationship Id="rId76" Type="http://schemas.openxmlformats.org/officeDocument/2006/relationships/image" Target="media/image43.png"/><Relationship Id="rId9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38.jp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header" Target="header1.xml"/><Relationship Id="rId66" Type="http://schemas.openxmlformats.org/officeDocument/2006/relationships/footer" Target="footer4.xml"/><Relationship Id="rId87" Type="http://schemas.openxmlformats.org/officeDocument/2006/relationships/image" Target="media/image54.png"/><Relationship Id="rId61" Type="http://schemas.openxmlformats.org/officeDocument/2006/relationships/hyperlink" Target="https://www.data.gouv.fr/fr/datasets/admin-express/" TargetMode="External"/><Relationship Id="rId82" Type="http://schemas.openxmlformats.org/officeDocument/2006/relationships/image" Target="media/image49.pn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hyperlink" Target="https://geoservices.ign.fr/catalogue" TargetMode="External"/><Relationship Id="rId35" Type="http://schemas.openxmlformats.org/officeDocument/2006/relationships/image" Target="media/image23.png"/><Relationship Id="rId56" Type="http://schemas.openxmlformats.org/officeDocument/2006/relationships/hyperlink" Target="https://geoservices.ign.fr/adminexpress" TargetMode="External"/><Relationship Id="rId77" Type="http://schemas.openxmlformats.org/officeDocument/2006/relationships/image" Target="media/image44.png"/><Relationship Id="rId100" Type="http://schemas.openxmlformats.org/officeDocument/2006/relationships/footer" Target="footer9.xml"/><Relationship Id="rId8" Type="http://schemas.openxmlformats.org/officeDocument/2006/relationships/image" Target="media/image1.jpg"/><Relationship Id="rId51" Type="http://schemas.openxmlformats.org/officeDocument/2006/relationships/image" Target="media/image33.jp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footer" Target="footer8.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cartographie.bibliotheques-clermontmetropole.eu/regarder-une-carte/glossaire/estompag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22540-D23D-465D-992A-0FAFF377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6067</Words>
  <Characters>33372</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TD 1 - Prise en main d’ArcGIS® 9</vt:lpstr>
    </vt:vector>
  </TitlesOfParts>
  <Company>Universite lyon 2</Company>
  <LinksUpToDate>false</LinksUpToDate>
  <CharactersWithSpaces>39361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 1 - Prise en main d’ArcGIS® 9</dc:title>
  <dc:subject/>
  <dc:creator>Ninon Blond</dc:creator>
  <cp:keywords/>
  <cp:lastModifiedBy>C Aschan</cp:lastModifiedBy>
  <cp:revision>4</cp:revision>
  <dcterms:created xsi:type="dcterms:W3CDTF">2025-07-25T14:14:00Z</dcterms:created>
  <dcterms:modified xsi:type="dcterms:W3CDTF">2025-07-25T14:43:00Z</dcterms:modified>
</cp:coreProperties>
</file>